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107FB" w14:textId="77777777" w:rsidR="00496844" w:rsidRPr="00962924" w:rsidRDefault="00496844">
      <w:pPr>
        <w:rPr>
          <w:rFonts w:ascii="KBH" w:hAnsi="KBH"/>
          <w:color w:val="44546A" w:themeColor="text2"/>
        </w:rPr>
      </w:pPr>
    </w:p>
    <w:tbl>
      <w:tblPr>
        <w:tblpPr w:leftFromText="141" w:rightFromText="141" w:vertAnchor="page" w:horzAnchor="margin" w:tblpX="-147" w:tblpY="1741"/>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1"/>
      </w:tblGrid>
      <w:tr w:rsidR="00962924" w:rsidRPr="00962924" w14:paraId="7C6E12A0" w14:textId="77777777" w:rsidTr="009514A0">
        <w:trPr>
          <w:trHeight w:val="706"/>
        </w:trPr>
        <w:tc>
          <w:tcPr>
            <w:tcW w:w="10411" w:type="dxa"/>
          </w:tcPr>
          <w:p w14:paraId="3A0C1428" w14:textId="626E5C07" w:rsidR="00E225DF" w:rsidRPr="00962924" w:rsidRDefault="009514A0" w:rsidP="009514A0">
            <w:pPr>
              <w:rPr>
                <w:rFonts w:ascii="KBH" w:hAnsi="KBH"/>
                <w:b/>
                <w:bCs/>
                <w:color w:val="44546A" w:themeColor="text2"/>
                <w:sz w:val="28"/>
                <w:szCs w:val="28"/>
              </w:rPr>
            </w:pPr>
            <w:r w:rsidRPr="00962924">
              <w:rPr>
                <w:rFonts w:ascii="KBH" w:hAnsi="KBH"/>
                <w:b/>
                <w:bCs/>
                <w:color w:val="44546A" w:themeColor="text2"/>
                <w:sz w:val="28"/>
                <w:szCs w:val="28"/>
              </w:rPr>
              <w:t>Tilsynsrapport</w:t>
            </w:r>
          </w:p>
        </w:tc>
      </w:tr>
      <w:tr w:rsidR="00962924" w:rsidRPr="00962924" w14:paraId="595A30AD" w14:textId="77777777" w:rsidTr="009514A0">
        <w:trPr>
          <w:trHeight w:val="477"/>
        </w:trPr>
        <w:tc>
          <w:tcPr>
            <w:tcW w:w="10411" w:type="dxa"/>
          </w:tcPr>
          <w:p w14:paraId="346355DF" w14:textId="31D4C650" w:rsidR="00E225DF" w:rsidRPr="00962924" w:rsidRDefault="00BD10F6" w:rsidP="38C606D6">
            <w:pPr>
              <w:rPr>
                <w:rFonts w:ascii="KBH" w:hAnsi="KBH"/>
                <w:color w:val="44546A" w:themeColor="text2"/>
              </w:rPr>
            </w:pPr>
            <w:r w:rsidRPr="00962924">
              <w:rPr>
                <w:rFonts w:ascii="KBH" w:hAnsi="KBH"/>
                <w:color w:val="44546A" w:themeColor="text2"/>
              </w:rPr>
              <w:t>Uanmeldt besøg i i</w:t>
            </w:r>
            <w:r w:rsidR="38C606D6" w:rsidRPr="00962924">
              <w:rPr>
                <w:rFonts w:ascii="KBH" w:hAnsi="KBH"/>
                <w:color w:val="44546A" w:themeColor="text2"/>
              </w:rPr>
              <w:t>nstitution</w:t>
            </w:r>
            <w:r w:rsidRPr="00962924">
              <w:rPr>
                <w:rFonts w:ascii="KBH" w:hAnsi="KBH"/>
                <w:color w:val="44546A" w:themeColor="text2"/>
              </w:rPr>
              <w:t>en</w:t>
            </w:r>
            <w:r w:rsidR="00787E24">
              <w:rPr>
                <w:rFonts w:ascii="KBH" w:hAnsi="KBH"/>
                <w:color w:val="44546A" w:themeColor="text2"/>
              </w:rPr>
              <w:t xml:space="preserve"> </w:t>
            </w:r>
            <w:proofErr w:type="spellStart"/>
            <w:r w:rsidR="00207D29">
              <w:rPr>
                <w:rFonts w:ascii="KBH" w:hAnsi="KBH"/>
                <w:color w:val="44546A" w:themeColor="text2"/>
              </w:rPr>
              <w:t>Kastaniehuset</w:t>
            </w:r>
            <w:proofErr w:type="spellEnd"/>
          </w:p>
          <w:p w14:paraId="25CD8AFF" w14:textId="7A276790" w:rsidR="00BD10F6" w:rsidRPr="00962924" w:rsidRDefault="00BD10F6" w:rsidP="38C606D6">
            <w:pPr>
              <w:rPr>
                <w:rFonts w:ascii="KBH" w:hAnsi="KBH"/>
                <w:color w:val="44546A" w:themeColor="text2"/>
              </w:rPr>
            </w:pPr>
          </w:p>
        </w:tc>
      </w:tr>
      <w:tr w:rsidR="00962924" w:rsidRPr="00962924" w14:paraId="0FC60332" w14:textId="77777777" w:rsidTr="009514A0">
        <w:trPr>
          <w:trHeight w:val="389"/>
        </w:trPr>
        <w:tc>
          <w:tcPr>
            <w:tcW w:w="10411" w:type="dxa"/>
          </w:tcPr>
          <w:p w14:paraId="3B2DA1C9" w14:textId="7A9C2A16" w:rsidR="009514A0" w:rsidRPr="00962924" w:rsidRDefault="38C606D6" w:rsidP="00746F7B">
            <w:pPr>
              <w:rPr>
                <w:rFonts w:ascii="KBH" w:hAnsi="KBH"/>
                <w:color w:val="44546A" w:themeColor="text2"/>
              </w:rPr>
            </w:pPr>
            <w:r w:rsidRPr="00962924">
              <w:rPr>
                <w:rFonts w:ascii="KBH" w:hAnsi="KBH"/>
                <w:color w:val="44546A" w:themeColor="text2"/>
              </w:rPr>
              <w:t xml:space="preserve">Dato:  </w:t>
            </w:r>
            <w:r w:rsidR="00207D29">
              <w:rPr>
                <w:rFonts w:ascii="KBH" w:hAnsi="KBH"/>
                <w:color w:val="44546A" w:themeColor="text2"/>
              </w:rPr>
              <w:t>29.02.24</w:t>
            </w:r>
            <w:r w:rsidRPr="00962924">
              <w:rPr>
                <w:rFonts w:ascii="KBH" w:hAnsi="KBH"/>
                <w:color w:val="44546A" w:themeColor="text2"/>
              </w:rPr>
              <w:t xml:space="preserve">                   </w:t>
            </w:r>
            <w:r w:rsidR="009514A0" w:rsidRPr="00962924">
              <w:rPr>
                <w:rFonts w:ascii="KBH" w:hAnsi="KBH"/>
                <w:color w:val="44546A" w:themeColor="text2"/>
              </w:rPr>
              <w:t xml:space="preserve">Tilsynsførendes </w:t>
            </w:r>
            <w:r w:rsidR="00043D6B" w:rsidRPr="00962924">
              <w:rPr>
                <w:rFonts w:ascii="KBH" w:hAnsi="KBH"/>
                <w:color w:val="44546A" w:themeColor="text2"/>
              </w:rPr>
              <w:t>initialer</w:t>
            </w:r>
            <w:r w:rsidR="009514A0" w:rsidRPr="00962924">
              <w:rPr>
                <w:rFonts w:ascii="KBH" w:hAnsi="KBH"/>
                <w:color w:val="44546A" w:themeColor="text2"/>
              </w:rPr>
              <w:t>:</w:t>
            </w:r>
            <w:r w:rsidRPr="00962924">
              <w:rPr>
                <w:rFonts w:ascii="KBH" w:hAnsi="KBH"/>
                <w:color w:val="44546A" w:themeColor="text2"/>
              </w:rPr>
              <w:t xml:space="preserve">  </w:t>
            </w:r>
            <w:r w:rsidR="00207D29">
              <w:rPr>
                <w:rFonts w:ascii="KBH" w:hAnsi="KBH"/>
                <w:color w:val="44546A" w:themeColor="text2"/>
              </w:rPr>
              <w:t>CVJ</w:t>
            </w:r>
            <w:r w:rsidRPr="00962924">
              <w:rPr>
                <w:rFonts w:ascii="KBH" w:hAnsi="KBH"/>
                <w:color w:val="44546A" w:themeColor="text2"/>
              </w:rPr>
              <w:t xml:space="preserve">                                    </w:t>
            </w:r>
          </w:p>
          <w:p w14:paraId="49565349" w14:textId="1910F903" w:rsidR="00E225DF" w:rsidRPr="00962924" w:rsidRDefault="001B1103" w:rsidP="00746F7B">
            <w:pPr>
              <w:rPr>
                <w:rFonts w:ascii="KBH" w:hAnsi="KBH"/>
                <w:color w:val="44546A" w:themeColor="text2"/>
              </w:rPr>
            </w:pPr>
            <w:r w:rsidRPr="00962924">
              <w:rPr>
                <w:rFonts w:ascii="KBH" w:hAnsi="KBH"/>
                <w:color w:val="44546A" w:themeColor="text2"/>
              </w:rPr>
              <w:t xml:space="preserve">                    </w:t>
            </w:r>
            <w:r w:rsidR="00095314" w:rsidRPr="00962924">
              <w:rPr>
                <w:rFonts w:ascii="KBH" w:hAnsi="KBH"/>
                <w:color w:val="44546A" w:themeColor="text2"/>
              </w:rPr>
              <w:t xml:space="preserve">                     </w:t>
            </w:r>
            <w:r w:rsidR="00CD534A" w:rsidRPr="00962924">
              <w:rPr>
                <w:rFonts w:ascii="KBH" w:hAnsi="KBH"/>
                <w:color w:val="44546A" w:themeColor="text2"/>
              </w:rPr>
              <w:t xml:space="preserve">                                          </w:t>
            </w:r>
          </w:p>
        </w:tc>
      </w:tr>
      <w:tr w:rsidR="00962924" w:rsidRPr="00962924" w14:paraId="41D093EE" w14:textId="77777777" w:rsidTr="009514A0">
        <w:trPr>
          <w:trHeight w:val="389"/>
        </w:trPr>
        <w:tc>
          <w:tcPr>
            <w:tcW w:w="10411" w:type="dxa"/>
          </w:tcPr>
          <w:p w14:paraId="20EF06E8" w14:textId="0921DAE7" w:rsidR="009514A0" w:rsidRPr="00962924" w:rsidRDefault="00787E24" w:rsidP="009514A0">
            <w:pPr>
              <w:rPr>
                <w:rFonts w:ascii="KBH" w:hAnsi="KBH"/>
                <w:color w:val="44546A" w:themeColor="text2"/>
              </w:rPr>
            </w:pPr>
            <w:r>
              <w:rPr>
                <w:rFonts w:ascii="KBH" w:hAnsi="KBH"/>
                <w:color w:val="44546A" w:themeColor="text2"/>
              </w:rPr>
              <w:t>Møde</w:t>
            </w:r>
            <w:r w:rsidR="009514A0" w:rsidRPr="00962924">
              <w:rPr>
                <w:rFonts w:ascii="KBH" w:hAnsi="KBH"/>
                <w:color w:val="44546A" w:themeColor="text2"/>
              </w:rPr>
              <w:t xml:space="preserve">plan:  </w:t>
            </w:r>
            <w:r w:rsidR="00EB29CE">
              <w:rPr>
                <w:rFonts w:ascii="KBH" w:hAnsi="KBH"/>
                <w:color w:val="44546A" w:themeColor="text2"/>
              </w:rPr>
              <w:t>ok</w:t>
            </w:r>
            <w:r w:rsidR="009514A0" w:rsidRPr="00962924">
              <w:rPr>
                <w:rFonts w:ascii="KBH" w:hAnsi="KBH"/>
                <w:color w:val="44546A" w:themeColor="text2"/>
              </w:rPr>
              <w:t xml:space="preserve">           Straffe-og børneattester:  </w:t>
            </w:r>
            <w:r w:rsidR="00EB29CE">
              <w:rPr>
                <w:rFonts w:ascii="KBH" w:hAnsi="KBH"/>
                <w:color w:val="44546A" w:themeColor="text2"/>
              </w:rPr>
              <w:t>ok</w:t>
            </w:r>
            <w:r w:rsidR="009514A0" w:rsidRPr="00962924">
              <w:rPr>
                <w:rFonts w:ascii="KBH" w:hAnsi="KBH"/>
                <w:color w:val="44546A" w:themeColor="text2"/>
              </w:rPr>
              <w:t xml:space="preserve">                  Børnelister: </w:t>
            </w:r>
            <w:r w:rsidR="00EB29CE">
              <w:rPr>
                <w:rFonts w:ascii="KBH" w:hAnsi="KBH"/>
                <w:color w:val="44546A" w:themeColor="text2"/>
              </w:rPr>
              <w:t>bliver sendt</w:t>
            </w:r>
          </w:p>
          <w:p w14:paraId="1DF1016E" w14:textId="77777777" w:rsidR="009514A0" w:rsidRPr="00962924" w:rsidRDefault="009514A0" w:rsidP="38C606D6">
            <w:pPr>
              <w:rPr>
                <w:rFonts w:ascii="KBH" w:hAnsi="KBH"/>
                <w:color w:val="44546A" w:themeColor="text2"/>
              </w:rPr>
            </w:pPr>
          </w:p>
        </w:tc>
      </w:tr>
      <w:tr w:rsidR="00962924" w:rsidRPr="00962924" w14:paraId="597DFEED" w14:textId="77777777" w:rsidTr="00C308A4">
        <w:trPr>
          <w:trHeight w:val="809"/>
        </w:trPr>
        <w:tc>
          <w:tcPr>
            <w:tcW w:w="10411" w:type="dxa"/>
          </w:tcPr>
          <w:p w14:paraId="6DE59BD0" w14:textId="77777777" w:rsidR="00787E24" w:rsidRDefault="00787E24" w:rsidP="00C308A4">
            <w:pPr>
              <w:rPr>
                <w:rFonts w:ascii="KBH" w:hAnsi="KBH"/>
                <w:color w:val="44546A" w:themeColor="text2"/>
              </w:rPr>
            </w:pPr>
          </w:p>
          <w:p w14:paraId="2110CCAA" w14:textId="45126626" w:rsidR="00BD10F6" w:rsidRPr="00962924" w:rsidRDefault="00C308A4" w:rsidP="00C308A4">
            <w:pPr>
              <w:rPr>
                <w:rFonts w:ascii="KBH" w:hAnsi="KBH"/>
                <w:color w:val="44546A" w:themeColor="text2"/>
              </w:rPr>
            </w:pPr>
            <w:r w:rsidRPr="00962924">
              <w:rPr>
                <w:rFonts w:ascii="KBH" w:hAnsi="KBH"/>
                <w:color w:val="44546A" w:themeColor="text2"/>
              </w:rPr>
              <w:t xml:space="preserve">Gruppe 1: </w:t>
            </w:r>
          </w:p>
          <w:p w14:paraId="79794A34" w14:textId="0E1E4574" w:rsidR="00BD10F6" w:rsidRPr="00962924" w:rsidRDefault="00C308A4" w:rsidP="00C308A4">
            <w:pPr>
              <w:rPr>
                <w:rFonts w:ascii="KBH" w:hAnsi="KBH"/>
                <w:color w:val="44546A" w:themeColor="text2"/>
              </w:rPr>
            </w:pPr>
            <w:r w:rsidRPr="00962924">
              <w:rPr>
                <w:rFonts w:ascii="KBH" w:hAnsi="KBH"/>
                <w:color w:val="44546A" w:themeColor="text2"/>
              </w:rPr>
              <w:t>Antal børn</w:t>
            </w:r>
            <w:r w:rsidR="00BD10F6" w:rsidRPr="00962924">
              <w:rPr>
                <w:rFonts w:ascii="KBH" w:hAnsi="KBH"/>
                <w:color w:val="44546A" w:themeColor="text2"/>
              </w:rPr>
              <w:t xml:space="preserve"> i gruppen normalvis og </w:t>
            </w:r>
            <w:r w:rsidRPr="00962924">
              <w:rPr>
                <w:rFonts w:ascii="KBH" w:hAnsi="KBH"/>
                <w:color w:val="44546A" w:themeColor="text2"/>
              </w:rPr>
              <w:t xml:space="preserve">i dag:  </w:t>
            </w:r>
            <w:r w:rsidR="00EB29CE">
              <w:rPr>
                <w:rFonts w:ascii="KBH" w:hAnsi="KBH"/>
                <w:color w:val="44546A" w:themeColor="text2"/>
              </w:rPr>
              <w:t>22/24</w:t>
            </w:r>
            <w:r w:rsidRPr="00962924">
              <w:rPr>
                <w:rFonts w:ascii="KBH" w:hAnsi="KBH"/>
                <w:color w:val="44546A" w:themeColor="text2"/>
              </w:rPr>
              <w:t xml:space="preserve">           </w:t>
            </w:r>
          </w:p>
          <w:p w14:paraId="25D76EEC" w14:textId="2F28D57F" w:rsidR="00BD10F6" w:rsidRPr="00962924" w:rsidRDefault="00C308A4" w:rsidP="00C308A4">
            <w:pPr>
              <w:rPr>
                <w:rFonts w:ascii="KBH" w:hAnsi="KBH"/>
                <w:color w:val="44546A" w:themeColor="text2"/>
              </w:rPr>
            </w:pPr>
            <w:r w:rsidRPr="00962924">
              <w:rPr>
                <w:rFonts w:ascii="KBH" w:hAnsi="KBH"/>
                <w:color w:val="44546A" w:themeColor="text2"/>
              </w:rPr>
              <w:t>Antal voksne</w:t>
            </w:r>
            <w:r w:rsidR="00BD10F6" w:rsidRPr="00962924">
              <w:rPr>
                <w:rFonts w:ascii="KBH" w:hAnsi="KBH"/>
                <w:color w:val="44546A" w:themeColor="text2"/>
              </w:rPr>
              <w:t xml:space="preserve"> normalvis og</w:t>
            </w:r>
            <w:r w:rsidRPr="00962924">
              <w:rPr>
                <w:rFonts w:ascii="KBH" w:hAnsi="KBH"/>
                <w:color w:val="44546A" w:themeColor="text2"/>
              </w:rPr>
              <w:t xml:space="preserve"> i dag:    </w:t>
            </w:r>
            <w:r w:rsidR="00EB29CE">
              <w:rPr>
                <w:rFonts w:ascii="KBH" w:hAnsi="KBH"/>
                <w:color w:val="44546A" w:themeColor="text2"/>
              </w:rPr>
              <w:t>5/4 og 1 studerende</w:t>
            </w:r>
            <w:r w:rsidRPr="00962924">
              <w:rPr>
                <w:rFonts w:ascii="KBH" w:hAnsi="KBH"/>
                <w:color w:val="44546A" w:themeColor="text2"/>
              </w:rPr>
              <w:t xml:space="preserve">     </w:t>
            </w:r>
          </w:p>
          <w:p w14:paraId="780BA70C" w14:textId="46413C3A" w:rsidR="00BD10F6" w:rsidRPr="00962924" w:rsidRDefault="00BD10F6" w:rsidP="00C308A4">
            <w:pPr>
              <w:rPr>
                <w:rFonts w:ascii="KBH" w:hAnsi="KBH"/>
                <w:color w:val="44546A" w:themeColor="text2"/>
              </w:rPr>
            </w:pPr>
            <w:r w:rsidRPr="00962924">
              <w:rPr>
                <w:rFonts w:ascii="KBH" w:hAnsi="KBH"/>
                <w:color w:val="44546A" w:themeColor="text2"/>
              </w:rPr>
              <w:t>Antal uddannet personaler i gruppen:</w:t>
            </w:r>
            <w:r w:rsidR="00EB29CE">
              <w:rPr>
                <w:rFonts w:ascii="KBH" w:hAnsi="KBH"/>
                <w:color w:val="44546A" w:themeColor="text2"/>
              </w:rPr>
              <w:t xml:space="preserve"> 5</w:t>
            </w:r>
          </w:p>
          <w:p w14:paraId="5A35CAE8" w14:textId="77777777" w:rsidR="00BD10F6" w:rsidRPr="00962924" w:rsidRDefault="00BD10F6" w:rsidP="00C308A4">
            <w:pPr>
              <w:rPr>
                <w:rFonts w:ascii="KBH" w:hAnsi="KBH"/>
                <w:color w:val="44546A" w:themeColor="text2"/>
              </w:rPr>
            </w:pPr>
          </w:p>
          <w:p w14:paraId="4B42B747" w14:textId="03FD2659" w:rsidR="00EB29CE" w:rsidRPr="00962924" w:rsidRDefault="00EB29CE" w:rsidP="00BD10F6">
            <w:pPr>
              <w:rPr>
                <w:rFonts w:ascii="KBH" w:hAnsi="KBH"/>
                <w:color w:val="44546A" w:themeColor="text2"/>
              </w:rPr>
            </w:pPr>
          </w:p>
        </w:tc>
      </w:tr>
    </w:tbl>
    <w:p w14:paraId="6C4F33D0" w14:textId="77777777" w:rsidR="00AD1545" w:rsidRPr="00962924" w:rsidRDefault="00AD1545" w:rsidP="00C308A4">
      <w:pPr>
        <w:rPr>
          <w:rFonts w:ascii="KBH" w:hAnsi="KBH"/>
          <w:color w:val="44546A" w:themeColor="text2"/>
        </w:rPr>
      </w:pPr>
    </w:p>
    <w:p w14:paraId="3AB9F519" w14:textId="7ED8D740" w:rsidR="00C308A4" w:rsidRDefault="00C308A4" w:rsidP="00C308A4">
      <w:pPr>
        <w:rPr>
          <w:rFonts w:ascii="KBH" w:hAnsi="KBH"/>
          <w:b/>
          <w:bCs/>
          <w:color w:val="44546A" w:themeColor="text2"/>
          <w:sz w:val="28"/>
          <w:szCs w:val="28"/>
        </w:rPr>
      </w:pPr>
      <w:r w:rsidRPr="00962924">
        <w:rPr>
          <w:rFonts w:ascii="KBH" w:hAnsi="KBH"/>
          <w:b/>
          <w:bCs/>
          <w:color w:val="44546A" w:themeColor="text2"/>
          <w:sz w:val="28"/>
          <w:szCs w:val="28"/>
        </w:rPr>
        <w:t>Aktuelt:</w:t>
      </w:r>
    </w:p>
    <w:p w14:paraId="6623F82B" w14:textId="02DEFCF4" w:rsidR="00787E24" w:rsidRPr="00EB29CE" w:rsidRDefault="00EB29CE" w:rsidP="00C308A4">
      <w:pPr>
        <w:rPr>
          <w:rFonts w:ascii="KBH" w:hAnsi="KBH"/>
          <w:color w:val="44546A" w:themeColor="text2"/>
        </w:rPr>
      </w:pPr>
      <w:r w:rsidRPr="00EB29CE">
        <w:rPr>
          <w:rFonts w:ascii="KBH" w:hAnsi="KBH"/>
          <w:color w:val="44546A" w:themeColor="text2"/>
        </w:rPr>
        <w:t>L</w:t>
      </w:r>
      <w:r>
        <w:rPr>
          <w:rFonts w:ascii="KBH" w:hAnsi="KBH"/>
          <w:color w:val="44546A" w:themeColor="text2"/>
        </w:rPr>
        <w:t>ederen var ikke til stede, da tilsynet kom, hun møder ind senere.</w:t>
      </w:r>
    </w:p>
    <w:p w14:paraId="5FC6AE7B" w14:textId="77777777" w:rsidR="00C308A4" w:rsidRPr="00962924" w:rsidRDefault="00C308A4" w:rsidP="00C308A4">
      <w:pPr>
        <w:rPr>
          <w:rFonts w:ascii="KBH" w:hAnsi="KBH"/>
          <w:b/>
          <w:bCs/>
          <w:color w:val="44546A" w:themeColor="text2"/>
          <w:sz w:val="28"/>
          <w:szCs w:val="28"/>
        </w:rPr>
      </w:pPr>
    </w:p>
    <w:p w14:paraId="642084D1" w14:textId="1C4BC78E" w:rsidR="00C308A4" w:rsidRDefault="00C308A4" w:rsidP="00C308A4">
      <w:pPr>
        <w:rPr>
          <w:rFonts w:ascii="KBH" w:hAnsi="KBH"/>
          <w:b/>
          <w:bCs/>
          <w:color w:val="44546A" w:themeColor="text2"/>
          <w:sz w:val="28"/>
          <w:szCs w:val="28"/>
        </w:rPr>
      </w:pPr>
      <w:r w:rsidRPr="00962924">
        <w:rPr>
          <w:rFonts w:ascii="KBH" w:hAnsi="KBH"/>
          <w:b/>
          <w:bCs/>
          <w:color w:val="44546A" w:themeColor="text2"/>
          <w:sz w:val="28"/>
          <w:szCs w:val="28"/>
        </w:rPr>
        <w:t xml:space="preserve">Dagens aktiviteter: </w:t>
      </w:r>
    </w:p>
    <w:p w14:paraId="18982086" w14:textId="67840C14" w:rsidR="00787E24" w:rsidRPr="00EB29CE" w:rsidRDefault="00EB29CE" w:rsidP="00C308A4">
      <w:pPr>
        <w:rPr>
          <w:rFonts w:ascii="KBH" w:hAnsi="KBH"/>
          <w:color w:val="44546A" w:themeColor="text2"/>
        </w:rPr>
      </w:pPr>
      <w:r>
        <w:rPr>
          <w:rFonts w:ascii="KBH" w:hAnsi="KBH"/>
          <w:color w:val="44546A" w:themeColor="text2"/>
        </w:rPr>
        <w:t>S</w:t>
      </w:r>
      <w:r w:rsidRPr="00EB29CE">
        <w:rPr>
          <w:rFonts w:ascii="KBH" w:hAnsi="KBH"/>
          <w:color w:val="44546A" w:themeColor="text2"/>
        </w:rPr>
        <w:t>amling</w:t>
      </w:r>
      <w:r>
        <w:rPr>
          <w:rFonts w:ascii="KBH" w:hAnsi="KBH"/>
          <w:color w:val="44546A" w:themeColor="text2"/>
        </w:rPr>
        <w:t xml:space="preserve"> kl.9.00-9.30 med eventyrfortælling. Fri leg i haven, </w:t>
      </w:r>
      <w:proofErr w:type="spellStart"/>
      <w:r>
        <w:rPr>
          <w:rFonts w:ascii="KBH" w:hAnsi="KBH"/>
          <w:color w:val="44546A" w:themeColor="text2"/>
        </w:rPr>
        <w:t>Krea</w:t>
      </w:r>
      <w:proofErr w:type="spellEnd"/>
      <w:r>
        <w:rPr>
          <w:rFonts w:ascii="KBH" w:hAnsi="KBH"/>
          <w:color w:val="44546A" w:themeColor="text2"/>
        </w:rPr>
        <w:t xml:space="preserve"> med de større børn. Sanglege med de mindre.</w:t>
      </w:r>
      <w:r w:rsidR="004F7444">
        <w:rPr>
          <w:rFonts w:ascii="KBH" w:hAnsi="KBH"/>
          <w:color w:val="44546A" w:themeColor="text2"/>
        </w:rPr>
        <w:t xml:space="preserve"> Frugt samling og sangleg og bagefter frokost. Efter frokost går alle ud i haven igen.</w:t>
      </w:r>
    </w:p>
    <w:p w14:paraId="51F920FF" w14:textId="77777777" w:rsidR="00787E24" w:rsidRPr="00962924" w:rsidRDefault="00787E24" w:rsidP="00C308A4">
      <w:pPr>
        <w:rPr>
          <w:rFonts w:ascii="KBH" w:hAnsi="KBH"/>
          <w:b/>
          <w:bCs/>
          <w:color w:val="44546A" w:themeColor="text2"/>
          <w:sz w:val="28"/>
          <w:szCs w:val="28"/>
        </w:rPr>
      </w:pPr>
    </w:p>
    <w:p w14:paraId="2233653C" w14:textId="28BF6FB0" w:rsidR="00A61330" w:rsidRPr="00962924" w:rsidRDefault="00A61330" w:rsidP="00C308A4">
      <w:pPr>
        <w:rPr>
          <w:rFonts w:ascii="KBH" w:hAnsi="KBH"/>
          <w:b/>
          <w:bCs/>
          <w:color w:val="44546A" w:themeColor="text2"/>
          <w:sz w:val="28"/>
          <w:szCs w:val="28"/>
        </w:rPr>
      </w:pPr>
    </w:p>
    <w:p w14:paraId="07185F3F" w14:textId="54840B4B" w:rsidR="00043D6B" w:rsidRDefault="009514A0" w:rsidP="007B0B2E">
      <w:pPr>
        <w:spacing w:after="160" w:line="259" w:lineRule="auto"/>
        <w:rPr>
          <w:rFonts w:ascii="KBH" w:eastAsia="Calibri" w:hAnsi="KBH"/>
          <w:b/>
          <w:bCs/>
          <w:color w:val="44546A" w:themeColor="text2"/>
          <w:sz w:val="28"/>
          <w:szCs w:val="28"/>
          <w:lang w:eastAsia="en-US"/>
        </w:rPr>
      </w:pPr>
      <w:r w:rsidRPr="00962924">
        <w:rPr>
          <w:rFonts w:ascii="KBH" w:eastAsia="Calibri" w:hAnsi="KBH"/>
          <w:b/>
          <w:bCs/>
          <w:color w:val="44546A" w:themeColor="text2"/>
          <w:sz w:val="28"/>
          <w:szCs w:val="28"/>
          <w:lang w:eastAsia="en-US"/>
        </w:rPr>
        <w:t xml:space="preserve">Tilsynets </w:t>
      </w:r>
      <w:r w:rsidR="007B0B2E" w:rsidRPr="00962924">
        <w:rPr>
          <w:rFonts w:ascii="KBH" w:eastAsia="Calibri" w:hAnsi="KBH"/>
          <w:b/>
          <w:bCs/>
          <w:color w:val="44546A" w:themeColor="text2"/>
          <w:sz w:val="28"/>
          <w:szCs w:val="28"/>
          <w:lang w:eastAsia="en-US"/>
        </w:rPr>
        <w:t>iagttagelser</w:t>
      </w:r>
      <w:r w:rsidR="008F11C5" w:rsidRPr="00962924">
        <w:rPr>
          <w:rFonts w:ascii="KBH" w:eastAsia="Calibri" w:hAnsi="KBH"/>
          <w:b/>
          <w:bCs/>
          <w:color w:val="44546A" w:themeColor="text2"/>
          <w:sz w:val="28"/>
          <w:szCs w:val="28"/>
          <w:lang w:eastAsia="en-US"/>
        </w:rPr>
        <w:t>:</w:t>
      </w:r>
    </w:p>
    <w:p w14:paraId="70FDF1F2" w14:textId="77777777" w:rsidR="00F16636" w:rsidRDefault="00EB29CE" w:rsidP="007B0B2E">
      <w:pPr>
        <w:spacing w:after="160" w:line="259" w:lineRule="auto"/>
        <w:rPr>
          <w:rFonts w:ascii="KBH" w:eastAsia="Calibri" w:hAnsi="KBH"/>
          <w:color w:val="44546A" w:themeColor="text2"/>
          <w:lang w:eastAsia="en-US"/>
        </w:rPr>
      </w:pPr>
      <w:r w:rsidRPr="00EB29CE">
        <w:rPr>
          <w:rFonts w:ascii="KBH" w:eastAsia="Calibri" w:hAnsi="KBH"/>
          <w:color w:val="44546A" w:themeColor="text2"/>
          <w:lang w:eastAsia="en-US"/>
        </w:rPr>
        <w:t xml:space="preserve">De fleste børn var i haven og lege da tilsynet kom. En gruppe </w:t>
      </w:r>
      <w:r>
        <w:rPr>
          <w:rFonts w:ascii="KBH" w:eastAsia="Calibri" w:hAnsi="KBH"/>
          <w:color w:val="44546A" w:themeColor="text2"/>
          <w:lang w:eastAsia="en-US"/>
        </w:rPr>
        <w:t>mindre børn, legede sanglege inden for med den studerende, bagefter kom de også i haven.</w:t>
      </w:r>
      <w:r w:rsidR="00F16636">
        <w:rPr>
          <w:rFonts w:ascii="KBH" w:eastAsia="Calibri" w:hAnsi="KBH"/>
          <w:color w:val="44546A" w:themeColor="text2"/>
          <w:lang w:eastAsia="en-US"/>
        </w:rPr>
        <w:t xml:space="preserve"> I haven</w:t>
      </w:r>
      <w:r>
        <w:rPr>
          <w:rFonts w:ascii="KBH" w:eastAsia="Calibri" w:hAnsi="KBH"/>
          <w:color w:val="44546A" w:themeColor="text2"/>
          <w:lang w:eastAsia="en-US"/>
        </w:rPr>
        <w:t xml:space="preserve"> </w:t>
      </w:r>
      <w:r w:rsidR="00F16636">
        <w:rPr>
          <w:rFonts w:ascii="KBH" w:eastAsia="Calibri" w:hAnsi="KBH"/>
          <w:color w:val="44546A" w:themeColor="text2"/>
          <w:lang w:eastAsia="en-US"/>
        </w:rPr>
        <w:t>sad en</w:t>
      </w:r>
      <w:r>
        <w:rPr>
          <w:rFonts w:ascii="KBH" w:eastAsia="Calibri" w:hAnsi="KBH"/>
          <w:color w:val="44546A" w:themeColor="text2"/>
          <w:lang w:eastAsia="en-US"/>
        </w:rPr>
        <w:t xml:space="preserve"> voksen og skrællede gulerødder, der skal bruges til suppe i morgen, som bliver lavet over bålet. </w:t>
      </w:r>
    </w:p>
    <w:p w14:paraId="3BF53698" w14:textId="43DE06E1" w:rsidR="00787E24" w:rsidRDefault="00EB29CE" w:rsidP="007B0B2E">
      <w:pPr>
        <w:spacing w:after="160" w:line="259" w:lineRule="auto"/>
        <w:rPr>
          <w:rFonts w:ascii="KBH" w:eastAsia="Calibri" w:hAnsi="KBH"/>
          <w:color w:val="44546A" w:themeColor="text2"/>
          <w:lang w:eastAsia="en-US"/>
        </w:rPr>
      </w:pPr>
      <w:r>
        <w:rPr>
          <w:rFonts w:ascii="KBH" w:eastAsia="Calibri" w:hAnsi="KBH"/>
          <w:color w:val="44546A" w:themeColor="text2"/>
          <w:lang w:eastAsia="en-US"/>
        </w:rPr>
        <w:t>Der var 2 voksne i haven, senere kom den studerende ud med sin gruppe børn</w:t>
      </w:r>
      <w:r w:rsidR="004F7444">
        <w:rPr>
          <w:rFonts w:ascii="KBH" w:eastAsia="Calibri" w:hAnsi="KBH"/>
          <w:color w:val="44546A" w:themeColor="text2"/>
          <w:lang w:eastAsia="en-US"/>
        </w:rPr>
        <w:t xml:space="preserve">. En voksen var inde i huset og forberede til </w:t>
      </w:r>
      <w:proofErr w:type="spellStart"/>
      <w:r w:rsidR="004F7444">
        <w:rPr>
          <w:rFonts w:ascii="KBH" w:eastAsia="Calibri" w:hAnsi="KBH"/>
          <w:color w:val="44546A" w:themeColor="text2"/>
          <w:lang w:eastAsia="en-US"/>
        </w:rPr>
        <w:t>Krea</w:t>
      </w:r>
      <w:proofErr w:type="spellEnd"/>
      <w:r w:rsidR="004F7444">
        <w:rPr>
          <w:rFonts w:ascii="KBH" w:eastAsia="Calibri" w:hAnsi="KBH"/>
          <w:color w:val="44546A" w:themeColor="text2"/>
          <w:lang w:eastAsia="en-US"/>
        </w:rPr>
        <w:t>. Børnene blev kaldt hen til bordet hvor den voksne skrællede gulerødder, alle børn stillede sig op på en lang række ved bordet og der blev delt boller ud med smør. Bagefter gik børnene tilbage i haven og legede videre med deres boller i hånden. Et barn blev siddende på bænken, barnet var ked af det og savnede sin mor og far. En voksne gik hen til barnet og satte sig ved siden af barnet. Barnet blev trøstede af den voksne, et andet barn sætter sig sammen med dem.</w:t>
      </w:r>
    </w:p>
    <w:p w14:paraId="2B618119" w14:textId="3F30BAF3" w:rsidR="004F7444" w:rsidRPr="00EB29CE" w:rsidRDefault="004F7444" w:rsidP="007B0B2E">
      <w:pPr>
        <w:spacing w:after="160" w:line="259" w:lineRule="auto"/>
        <w:rPr>
          <w:rFonts w:ascii="KBH" w:eastAsia="Calibri" w:hAnsi="KBH"/>
          <w:color w:val="44546A" w:themeColor="text2"/>
          <w:lang w:eastAsia="en-US"/>
        </w:rPr>
      </w:pPr>
      <w:r>
        <w:rPr>
          <w:rFonts w:ascii="KBH" w:eastAsia="Calibri" w:hAnsi="KBH"/>
          <w:color w:val="44546A" w:themeColor="text2"/>
          <w:lang w:eastAsia="en-US"/>
        </w:rPr>
        <w:t>De andre børn legede omkring i haven. Nogle lavede mudder af vand og jord, andre gravede i jorden med spader, der var leg på båden i haven, en gruppe drenge legede med træbrædder. En voksne gik en gang i mellem rundt mellem børnene i have, der blev også holdt i hånd med et barn.</w:t>
      </w:r>
    </w:p>
    <w:p w14:paraId="2693FC66" w14:textId="12DB24A1" w:rsidR="00787E24" w:rsidRDefault="003759E6" w:rsidP="007B0B2E">
      <w:pPr>
        <w:spacing w:after="160" w:line="259" w:lineRule="auto"/>
        <w:rPr>
          <w:rFonts w:ascii="KBH" w:eastAsia="Calibri" w:hAnsi="KBH"/>
          <w:color w:val="44546A" w:themeColor="text2"/>
          <w:lang w:eastAsia="en-US"/>
        </w:rPr>
      </w:pPr>
      <w:r w:rsidRPr="003759E6">
        <w:rPr>
          <w:rFonts w:ascii="KBH" w:eastAsia="Calibri" w:hAnsi="KBH"/>
          <w:color w:val="44546A" w:themeColor="text2"/>
          <w:lang w:eastAsia="en-US"/>
        </w:rPr>
        <w:t>En vok</w:t>
      </w:r>
      <w:r>
        <w:rPr>
          <w:rFonts w:ascii="KBH" w:eastAsia="Calibri" w:hAnsi="KBH"/>
          <w:color w:val="44546A" w:themeColor="text2"/>
          <w:lang w:eastAsia="en-US"/>
        </w:rPr>
        <w:t xml:space="preserve">sen kommer nu ud i haven og kalder en gruppe børn ind, der skal ind og lave </w:t>
      </w:r>
      <w:proofErr w:type="spellStart"/>
      <w:r>
        <w:rPr>
          <w:rFonts w:ascii="KBH" w:eastAsia="Calibri" w:hAnsi="KBH"/>
          <w:color w:val="44546A" w:themeColor="text2"/>
          <w:lang w:eastAsia="en-US"/>
        </w:rPr>
        <w:t>Krea</w:t>
      </w:r>
      <w:proofErr w:type="spellEnd"/>
      <w:r>
        <w:rPr>
          <w:rFonts w:ascii="KBH" w:eastAsia="Calibri" w:hAnsi="KBH"/>
          <w:color w:val="44546A" w:themeColor="text2"/>
          <w:lang w:eastAsia="en-US"/>
        </w:rPr>
        <w:t>. De sætter sig ved et lille bord, hvor der er sakse, blade, farver og limstifter nogle med glimmer. De</w:t>
      </w:r>
      <w:r w:rsidR="00F16636">
        <w:rPr>
          <w:rFonts w:ascii="KBH" w:eastAsia="Calibri" w:hAnsi="KBH"/>
          <w:color w:val="44546A" w:themeColor="text2"/>
          <w:lang w:eastAsia="en-US"/>
        </w:rPr>
        <w:t>r bliver</w:t>
      </w:r>
      <w:r>
        <w:rPr>
          <w:rFonts w:ascii="KBH" w:eastAsia="Calibri" w:hAnsi="KBH"/>
          <w:color w:val="44546A" w:themeColor="text2"/>
          <w:lang w:eastAsia="en-US"/>
        </w:rPr>
        <w:t xml:space="preserve"> udleveret en lille kalender og den voksne fortæller at de kan tegne, klippe ud fra bladene, lime og skrive deres navne på.</w:t>
      </w:r>
    </w:p>
    <w:p w14:paraId="40DDCDE6" w14:textId="134C8C2F" w:rsidR="003759E6" w:rsidRDefault="003759E6" w:rsidP="007B0B2E">
      <w:pPr>
        <w:spacing w:after="160" w:line="259" w:lineRule="auto"/>
        <w:rPr>
          <w:rFonts w:ascii="KBH" w:eastAsia="Calibri" w:hAnsi="KBH"/>
          <w:color w:val="44546A" w:themeColor="text2"/>
          <w:lang w:eastAsia="en-US"/>
        </w:rPr>
      </w:pPr>
      <w:r>
        <w:rPr>
          <w:rFonts w:ascii="KBH" w:eastAsia="Calibri" w:hAnsi="KBH"/>
          <w:color w:val="44546A" w:themeColor="text2"/>
          <w:lang w:eastAsia="en-US"/>
        </w:rPr>
        <w:lastRenderedPageBreak/>
        <w:t>Den voksne viser børnene en købt kalender med billeder på til inspiration. Der bliver talt om fødselsdage, datoer, årstider under aktiviteten.</w:t>
      </w:r>
    </w:p>
    <w:p w14:paraId="01F1771E" w14:textId="3C9FE168" w:rsidR="003759E6" w:rsidRDefault="003759E6" w:rsidP="007B0B2E">
      <w:pPr>
        <w:spacing w:after="160" w:line="259" w:lineRule="auto"/>
        <w:rPr>
          <w:rFonts w:ascii="KBH" w:eastAsia="Calibri" w:hAnsi="KBH"/>
          <w:color w:val="44546A" w:themeColor="text2"/>
          <w:lang w:eastAsia="en-US"/>
        </w:rPr>
      </w:pPr>
      <w:r>
        <w:rPr>
          <w:rFonts w:ascii="KBH" w:eastAsia="Calibri" w:hAnsi="KBH"/>
          <w:color w:val="44546A" w:themeColor="text2"/>
          <w:lang w:eastAsia="en-US"/>
        </w:rPr>
        <w:t>Den voksne deltager aktivt i aktiviteten ved at klippe og lime en figur på et lille stykke pap. Der bliver løbende talt med børnene under aktiviteten.</w:t>
      </w:r>
    </w:p>
    <w:p w14:paraId="2CBA76E7" w14:textId="457940FF" w:rsidR="003759E6" w:rsidRPr="003759E6" w:rsidRDefault="003759E6" w:rsidP="007B0B2E">
      <w:pPr>
        <w:spacing w:after="160" w:line="259" w:lineRule="auto"/>
        <w:rPr>
          <w:rFonts w:ascii="KBH" w:eastAsia="Calibri" w:hAnsi="KBH"/>
          <w:color w:val="44546A" w:themeColor="text2"/>
          <w:lang w:eastAsia="en-US"/>
        </w:rPr>
      </w:pPr>
      <w:r>
        <w:rPr>
          <w:rFonts w:ascii="KBH" w:eastAsia="Calibri" w:hAnsi="KBH"/>
          <w:color w:val="44546A" w:themeColor="text2"/>
          <w:lang w:eastAsia="en-US"/>
        </w:rPr>
        <w:t>Et barn spørger hvordan bogstavet K ser ud? Og den voksne rejser sig og henter en lille pose med alle bogstaverne i, som hun fordeler ud over bordet.</w:t>
      </w:r>
    </w:p>
    <w:p w14:paraId="2FE721EB" w14:textId="77777777" w:rsidR="00787E24" w:rsidRDefault="00787E24" w:rsidP="007B0B2E">
      <w:pPr>
        <w:spacing w:after="160" w:line="259" w:lineRule="auto"/>
        <w:rPr>
          <w:rFonts w:ascii="KBH" w:eastAsia="Calibri" w:hAnsi="KBH"/>
          <w:b/>
          <w:bCs/>
          <w:color w:val="44546A" w:themeColor="text2"/>
          <w:sz w:val="28"/>
          <w:szCs w:val="28"/>
          <w:lang w:eastAsia="en-US"/>
        </w:rPr>
      </w:pPr>
    </w:p>
    <w:p w14:paraId="79DDD816" w14:textId="77777777" w:rsidR="00787E24" w:rsidRDefault="007B0B2E" w:rsidP="00B528F5">
      <w:pPr>
        <w:rPr>
          <w:rFonts w:ascii="KBH" w:hAnsi="KBH"/>
          <w:b/>
          <w:bCs/>
          <w:color w:val="44546A" w:themeColor="text2"/>
        </w:rPr>
      </w:pPr>
      <w:r w:rsidRPr="00962924">
        <w:rPr>
          <w:rFonts w:ascii="KBH" w:hAnsi="KBH"/>
          <w:b/>
          <w:bCs/>
          <w:color w:val="44546A" w:themeColor="text2"/>
          <w:sz w:val="28"/>
          <w:szCs w:val="28"/>
        </w:rPr>
        <w:t>Samspil og relationer mellem børn og voksne</w:t>
      </w:r>
      <w:r w:rsidRPr="00962924">
        <w:rPr>
          <w:rFonts w:ascii="KBH" w:hAnsi="KBH"/>
          <w:b/>
          <w:bCs/>
          <w:color w:val="44546A" w:themeColor="text2"/>
        </w:rPr>
        <w:t xml:space="preserve"> </w:t>
      </w:r>
    </w:p>
    <w:p w14:paraId="20ABAF0C" w14:textId="4EC1BF89" w:rsidR="00B528F5" w:rsidRPr="00787E24" w:rsidRDefault="00B528F5" w:rsidP="00B528F5">
      <w:pPr>
        <w:rPr>
          <w:rFonts w:ascii="KBH" w:hAnsi="KBH"/>
          <w:b/>
          <w:bCs/>
          <w:color w:val="44546A" w:themeColor="text2"/>
        </w:rPr>
      </w:pPr>
      <w:r w:rsidRPr="00962924">
        <w:rPr>
          <w:rFonts w:ascii="KBH" w:hAnsi="KBH"/>
          <w:color w:val="44546A" w:themeColor="text2"/>
        </w:rPr>
        <w:t>Under iagttagelserne er opmærksomheden rettet mod følgende punkter:</w:t>
      </w:r>
    </w:p>
    <w:p w14:paraId="756712C2" w14:textId="77777777" w:rsidR="00B528F5" w:rsidRPr="00962924" w:rsidRDefault="00B528F5" w:rsidP="00B528F5">
      <w:pPr>
        <w:rPr>
          <w:rFonts w:ascii="KBH" w:hAnsi="KBH"/>
          <w:color w:val="44546A" w:themeColor="text2"/>
        </w:rPr>
      </w:pPr>
    </w:p>
    <w:p w14:paraId="0E478D8C" w14:textId="77777777" w:rsidR="00B528F5" w:rsidRPr="00962924"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 xml:space="preserve">Det pædagogiske personale er opmærksomme og reagerer sensitivt på børnenes signaler. </w:t>
      </w:r>
    </w:p>
    <w:p w14:paraId="6A0DEB14" w14:textId="77777777" w:rsidR="00B528F5" w:rsidRPr="00962924"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Det pædagogiske personale spejler børnenes følelser ved hjælp af mimik, krop, lyde og ord.</w:t>
      </w:r>
    </w:p>
    <w:p w14:paraId="33005973" w14:textId="77777777" w:rsidR="00B528F5" w:rsidRPr="00962924"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Det pædagogiske personale er tilgængelige for børnene og tilbyder trøst og omsorg, når børnene er usikre, bange eller kede af det.</w:t>
      </w:r>
    </w:p>
    <w:p w14:paraId="2F745BEF" w14:textId="77777777" w:rsidR="00B528F5" w:rsidRPr="00962924"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Det pædagogiske personale er nærværende og fordybet i samspillet med børnene.</w:t>
      </w:r>
    </w:p>
    <w:p w14:paraId="1DF79A6C" w14:textId="77777777" w:rsidR="00B528F5" w:rsidRPr="00962924"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Det pædagogiske personale bruger rutinesituationerne til at skabe stimulerende samspil præget af nærvær, omsorg, ro og rytme.</w:t>
      </w:r>
    </w:p>
    <w:p w14:paraId="3EEBD65C" w14:textId="77777777" w:rsidR="00B528F5" w:rsidRDefault="00B528F5" w:rsidP="00B528F5">
      <w:pPr>
        <w:pStyle w:val="Listeafsnit"/>
        <w:numPr>
          <w:ilvl w:val="0"/>
          <w:numId w:val="4"/>
        </w:numPr>
        <w:spacing w:after="160" w:line="259" w:lineRule="auto"/>
        <w:rPr>
          <w:rFonts w:ascii="KBH" w:hAnsi="KBH"/>
          <w:color w:val="44546A" w:themeColor="text2"/>
        </w:rPr>
      </w:pPr>
      <w:r w:rsidRPr="00962924">
        <w:rPr>
          <w:rFonts w:ascii="KBH" w:hAnsi="KBH"/>
          <w:color w:val="44546A" w:themeColor="text2"/>
        </w:rPr>
        <w:t>Læringsmiljøet bærer præg af tydelig organisering, der skaber rammer for gode samspil og relationer mellem børn og voksne.</w:t>
      </w:r>
    </w:p>
    <w:p w14:paraId="7A9DFF53" w14:textId="77777777" w:rsidR="00787E24" w:rsidRPr="00962924" w:rsidRDefault="00787E24" w:rsidP="00787E24">
      <w:pPr>
        <w:pStyle w:val="Listeafsnit"/>
        <w:spacing w:after="160" w:line="259" w:lineRule="auto"/>
        <w:ind w:left="360"/>
        <w:rPr>
          <w:rFonts w:ascii="KBH" w:hAnsi="KBH"/>
          <w:color w:val="44546A" w:themeColor="text2"/>
        </w:rPr>
      </w:pPr>
    </w:p>
    <w:p w14:paraId="04A8C962" w14:textId="3C67A374" w:rsidR="00B528F5" w:rsidRPr="00962924" w:rsidRDefault="00B528F5" w:rsidP="00B528F5">
      <w:pPr>
        <w:autoSpaceDE w:val="0"/>
        <w:autoSpaceDN w:val="0"/>
        <w:adjustRightInd w:val="0"/>
        <w:rPr>
          <w:rFonts w:ascii="KBH" w:eastAsia="Calibri" w:hAnsi="KBH"/>
          <w:b/>
          <w:bCs/>
          <w:color w:val="44546A" w:themeColor="text2"/>
          <w:lang w:eastAsia="en-US"/>
        </w:rPr>
      </w:pPr>
      <w:bookmarkStart w:id="0" w:name="_Hlk157182854"/>
      <w:r w:rsidRPr="00962924">
        <w:rPr>
          <w:rFonts w:ascii="KBH" w:hAnsi="KBH"/>
          <w:color w:val="44546A" w:themeColor="text2"/>
        </w:rPr>
        <w:t xml:space="preserve">Evt. relevante informationer </w:t>
      </w:r>
      <w:r w:rsidR="00962924" w:rsidRPr="00962924">
        <w:rPr>
          <w:rFonts w:ascii="KBH" w:hAnsi="KBH"/>
          <w:color w:val="44546A" w:themeColor="text2"/>
        </w:rPr>
        <w:t>eller henvisninger til</w:t>
      </w:r>
      <w:r w:rsidRPr="00962924">
        <w:rPr>
          <w:rFonts w:ascii="KBH" w:hAnsi="KBH"/>
          <w:color w:val="44546A" w:themeColor="text2"/>
        </w:rPr>
        <w:t xml:space="preserve"> specifikke iagttagelser</w:t>
      </w:r>
      <w:r w:rsidRPr="00962924">
        <w:rPr>
          <w:rFonts w:ascii="KBH" w:hAnsi="KBH"/>
          <w:b/>
          <w:bCs/>
          <w:color w:val="44546A" w:themeColor="text2"/>
        </w:rPr>
        <w:t>:</w:t>
      </w:r>
    </w:p>
    <w:bookmarkEnd w:id="0"/>
    <w:p w14:paraId="14E0075F" w14:textId="71C15DA7" w:rsidR="00B528F5" w:rsidRPr="00962924" w:rsidRDefault="00B528F5" w:rsidP="00B528F5">
      <w:pPr>
        <w:spacing w:after="160" w:line="259" w:lineRule="auto"/>
        <w:contextualSpacing/>
        <w:rPr>
          <w:rFonts w:ascii="KBH" w:hAnsi="KBH"/>
          <w:color w:val="44546A" w:themeColor="text2"/>
        </w:rPr>
      </w:pPr>
      <w:r w:rsidRPr="00962924">
        <w:rPr>
          <w:rFonts w:ascii="KBH" w:hAnsi="KBH"/>
          <w:color w:val="44546A" w:themeColor="text2"/>
        </w:rPr>
        <w:t xml:space="preserve"> </w:t>
      </w:r>
    </w:p>
    <w:p w14:paraId="75079345" w14:textId="77777777" w:rsidR="00B528F5" w:rsidRPr="00962924" w:rsidRDefault="00B528F5" w:rsidP="00B528F5">
      <w:pPr>
        <w:pStyle w:val="Overskrift2"/>
        <w:rPr>
          <w:rFonts w:ascii="KBH" w:hAnsi="KBH"/>
          <w:color w:val="44546A" w:themeColor="text2"/>
        </w:rPr>
      </w:pPr>
      <w:bookmarkStart w:id="1" w:name="_Hlk157182878"/>
      <w:r w:rsidRPr="00962924">
        <w:rPr>
          <w:rFonts w:ascii="KBH" w:hAnsi="KBH"/>
          <w:color w:val="44546A" w:themeColor="text2"/>
        </w:rPr>
        <w:t xml:space="preserve">Vurdering </w:t>
      </w:r>
    </w:p>
    <w:p w14:paraId="3EA9B37B" w14:textId="77777777" w:rsidR="00B528F5" w:rsidRPr="00962924" w:rsidRDefault="00B528F5" w:rsidP="00B528F5">
      <w:pPr>
        <w:rPr>
          <w:rFonts w:ascii="KBH" w:hAnsi="KBH"/>
          <w:color w:val="44546A" w:themeColor="text2"/>
        </w:rPr>
      </w:pPr>
    </w:p>
    <w:p w14:paraId="43036F36" w14:textId="605D108C" w:rsidR="00962924" w:rsidRDefault="00B528F5" w:rsidP="00B528F5">
      <w:pPr>
        <w:rPr>
          <w:rFonts w:ascii="KBH" w:hAnsi="KBH"/>
          <w:color w:val="44546A" w:themeColor="text2"/>
        </w:rPr>
      </w:pPr>
      <w:r w:rsidRPr="00962924">
        <w:rPr>
          <w:rFonts w:ascii="KBH" w:hAnsi="KBH"/>
          <w:color w:val="44546A" w:themeColor="text2"/>
        </w:rPr>
        <w:t>Det vurderes på baggrund af iagttagelserne at institutionen skal</w:t>
      </w:r>
      <w:r w:rsidR="00962924">
        <w:rPr>
          <w:rFonts w:ascii="KBH" w:hAnsi="KBH"/>
          <w:color w:val="44546A" w:themeColor="text2"/>
        </w:rPr>
        <w:t>:</w:t>
      </w:r>
    </w:p>
    <w:p w14:paraId="782ADFB7" w14:textId="27C03719" w:rsidR="00962924" w:rsidRDefault="00962924" w:rsidP="00B528F5">
      <w:pPr>
        <w:rPr>
          <w:rFonts w:ascii="KBH" w:hAnsi="KBH"/>
          <w:color w:val="44546A" w:themeColor="text2"/>
        </w:rPr>
      </w:pPr>
      <w:r>
        <w:rPr>
          <w:rFonts w:ascii="KBH" w:hAnsi="KBH"/>
          <w:color w:val="44546A" w:themeColor="text2"/>
        </w:rPr>
        <w:t>Vedligeholde indsatsen:</w:t>
      </w:r>
      <w:r w:rsidR="00F16636">
        <w:rPr>
          <w:rFonts w:ascii="KBH" w:hAnsi="KBH"/>
          <w:color w:val="44546A" w:themeColor="text2"/>
        </w:rPr>
        <w:t xml:space="preserve"> X</w:t>
      </w:r>
    </w:p>
    <w:p w14:paraId="57D75904" w14:textId="33F21DDA" w:rsidR="00962924" w:rsidRDefault="00962924" w:rsidP="00B528F5">
      <w:pPr>
        <w:rPr>
          <w:rFonts w:ascii="KBH" w:hAnsi="KBH"/>
          <w:color w:val="44546A" w:themeColor="text2"/>
        </w:rPr>
      </w:pPr>
      <w:r>
        <w:rPr>
          <w:rFonts w:ascii="KBH" w:hAnsi="KBH"/>
          <w:color w:val="44546A" w:themeColor="text2"/>
        </w:rPr>
        <w:t>Justere indsatsen:</w:t>
      </w:r>
    </w:p>
    <w:p w14:paraId="64047CFA" w14:textId="1EB6935B" w:rsidR="00962924" w:rsidRDefault="00962924" w:rsidP="00B528F5">
      <w:pPr>
        <w:rPr>
          <w:rFonts w:ascii="KBH" w:hAnsi="KBH"/>
          <w:color w:val="44546A" w:themeColor="text2"/>
        </w:rPr>
      </w:pPr>
      <w:r>
        <w:rPr>
          <w:rFonts w:ascii="KBH" w:hAnsi="KBH"/>
          <w:color w:val="44546A" w:themeColor="text2"/>
        </w:rPr>
        <w:t>Iværksætte ny indsats:</w:t>
      </w:r>
    </w:p>
    <w:bookmarkEnd w:id="1"/>
    <w:p w14:paraId="22BAC881" w14:textId="4899F6D5" w:rsidR="007B0B2E" w:rsidRDefault="00B528F5" w:rsidP="00962924">
      <w:pPr>
        <w:pStyle w:val="Overskrift2"/>
        <w:rPr>
          <w:rFonts w:ascii="KBH" w:hAnsi="KBH"/>
          <w:color w:val="44546A" w:themeColor="text2"/>
        </w:rPr>
      </w:pPr>
      <w:r w:rsidRPr="00962924">
        <w:rPr>
          <w:rFonts w:ascii="KBH" w:hAnsi="KBH"/>
          <w:color w:val="44546A" w:themeColor="text2"/>
        </w:rPr>
        <w:t>Eventuelle konkrete anvisninger på opfølgende tiltag</w:t>
      </w:r>
    </w:p>
    <w:p w14:paraId="7EC9DD69" w14:textId="77777777" w:rsidR="00787E24" w:rsidRDefault="00787E24" w:rsidP="00787E24">
      <w:pPr>
        <w:rPr>
          <w:lang w:eastAsia="en-US"/>
        </w:rPr>
      </w:pPr>
    </w:p>
    <w:p w14:paraId="2E9BAA5B" w14:textId="77777777" w:rsidR="00787E24" w:rsidRDefault="00787E24" w:rsidP="00787E24">
      <w:pPr>
        <w:rPr>
          <w:lang w:eastAsia="en-US"/>
        </w:rPr>
      </w:pPr>
    </w:p>
    <w:p w14:paraId="3ADD0727" w14:textId="77777777" w:rsidR="00787E24" w:rsidRDefault="00787E24" w:rsidP="00787E24">
      <w:pPr>
        <w:rPr>
          <w:lang w:eastAsia="en-US"/>
        </w:rPr>
      </w:pPr>
    </w:p>
    <w:p w14:paraId="552D3094" w14:textId="77777777" w:rsidR="00787E24" w:rsidRDefault="00787E24" w:rsidP="00787E24">
      <w:pPr>
        <w:rPr>
          <w:lang w:eastAsia="en-US"/>
        </w:rPr>
      </w:pPr>
    </w:p>
    <w:p w14:paraId="07615F8B" w14:textId="77777777" w:rsidR="00F16636" w:rsidRDefault="00F16636" w:rsidP="007B0B2E">
      <w:pPr>
        <w:pStyle w:val="Overskrift1"/>
        <w:spacing w:after="0"/>
        <w:rPr>
          <w:rFonts w:ascii="KBH" w:hAnsi="KBH" w:cs="Times New Roman"/>
          <w:color w:val="44546A" w:themeColor="text2"/>
          <w:sz w:val="28"/>
        </w:rPr>
      </w:pPr>
    </w:p>
    <w:p w14:paraId="00E6B9C9" w14:textId="77777777" w:rsidR="00F16636" w:rsidRDefault="00F16636" w:rsidP="007B0B2E">
      <w:pPr>
        <w:pStyle w:val="Overskrift1"/>
        <w:spacing w:after="0"/>
        <w:rPr>
          <w:rFonts w:ascii="KBH" w:hAnsi="KBH" w:cs="Times New Roman"/>
          <w:color w:val="44546A" w:themeColor="text2"/>
          <w:sz w:val="28"/>
        </w:rPr>
      </w:pPr>
    </w:p>
    <w:p w14:paraId="2426F021" w14:textId="3D9B10F7" w:rsidR="007B0B2E" w:rsidRPr="00962924" w:rsidRDefault="007B0B2E" w:rsidP="007B0B2E">
      <w:pPr>
        <w:pStyle w:val="Overskrift1"/>
        <w:spacing w:after="0"/>
        <w:rPr>
          <w:rFonts w:ascii="KBH" w:hAnsi="KBH" w:cs="Times New Roman"/>
          <w:color w:val="44546A" w:themeColor="text2"/>
          <w:sz w:val="28"/>
        </w:rPr>
      </w:pPr>
      <w:r w:rsidRPr="00962924">
        <w:rPr>
          <w:rFonts w:ascii="KBH" w:hAnsi="KBH" w:cs="Times New Roman"/>
          <w:color w:val="44546A" w:themeColor="text2"/>
          <w:sz w:val="28"/>
        </w:rPr>
        <w:t>Børnefællesskaber og leg</w:t>
      </w:r>
    </w:p>
    <w:p w14:paraId="098C451B" w14:textId="77777777" w:rsidR="00B528F5" w:rsidRPr="00962924" w:rsidRDefault="00B528F5" w:rsidP="00B528F5">
      <w:pPr>
        <w:rPr>
          <w:rFonts w:ascii="KBH" w:hAnsi="KBH"/>
          <w:color w:val="44546A" w:themeColor="text2"/>
        </w:rPr>
      </w:pPr>
      <w:bookmarkStart w:id="2" w:name="_Hlk157162066"/>
      <w:r w:rsidRPr="00962924">
        <w:rPr>
          <w:rFonts w:ascii="KBH" w:hAnsi="KBH"/>
          <w:color w:val="44546A" w:themeColor="text2"/>
        </w:rPr>
        <w:t>Under iagttagelserne er opmærksomheden rettet mod følgende punkter:</w:t>
      </w:r>
    </w:p>
    <w:bookmarkEnd w:id="2"/>
    <w:p w14:paraId="6543CBC9" w14:textId="77777777" w:rsidR="00B528F5" w:rsidRPr="00962924" w:rsidRDefault="00B528F5" w:rsidP="00B528F5">
      <w:pPr>
        <w:rPr>
          <w:rFonts w:ascii="KBH" w:hAnsi="KBH"/>
          <w:color w:val="44546A" w:themeColor="text2"/>
        </w:rPr>
      </w:pPr>
    </w:p>
    <w:p w14:paraId="74EDD9F3"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hjælper og guider børnene til at deltage i positive samspil med hinanden i forskellige børnefællesskaber.</w:t>
      </w:r>
    </w:p>
    <w:p w14:paraId="63CF29C0"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lastRenderedPageBreak/>
        <w:t>Det pædagogiske personale er opmærksomme på og hjælper de børn, der ikke indgår i positive samspil og børnefællesskaber.</w:t>
      </w:r>
    </w:p>
    <w:p w14:paraId="1D8188F0"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er aktive ift. at støtte og guide børnenes lege med hinanden i større eller mindre fællesskaber.</w:t>
      </w:r>
    </w:p>
    <w:p w14:paraId="0D6F1F08"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Der er balance mellem børneinitierede lege og voksenplanlagte lege, aktiviteter og rutinesituationer.</w:t>
      </w:r>
    </w:p>
    <w:p w14:paraId="7B062016"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sikrer, at alle børn er aktive deltagere i pædagogiske aktiviteter, rutiner og opgaver.</w:t>
      </w:r>
    </w:p>
    <w:p w14:paraId="3509F650" w14:textId="77777777" w:rsidR="00B528F5" w:rsidRDefault="00B528F5" w:rsidP="00B528F5">
      <w:pPr>
        <w:numPr>
          <w:ilvl w:val="0"/>
          <w:numId w:val="4"/>
        </w:numPr>
        <w:rPr>
          <w:rFonts w:ascii="KBH" w:hAnsi="KBH"/>
          <w:color w:val="44546A" w:themeColor="text2"/>
        </w:rPr>
      </w:pPr>
      <w:r w:rsidRPr="00962924">
        <w:rPr>
          <w:rFonts w:ascii="KBH" w:hAnsi="KBH"/>
          <w:color w:val="44546A" w:themeColor="text2"/>
        </w:rPr>
        <w:t>De fysiske læringsmiljøer inviterer til forskellige former for leg og understøtter børns lyst til at lege, udforske og eksperimentere.</w:t>
      </w:r>
    </w:p>
    <w:p w14:paraId="3A28F3BE" w14:textId="77777777" w:rsidR="00962924" w:rsidRDefault="00962924" w:rsidP="00962924">
      <w:pPr>
        <w:autoSpaceDE w:val="0"/>
        <w:autoSpaceDN w:val="0"/>
        <w:adjustRightInd w:val="0"/>
        <w:rPr>
          <w:rFonts w:ascii="KBH" w:hAnsi="KBH"/>
          <w:color w:val="44546A" w:themeColor="text2"/>
        </w:rPr>
      </w:pPr>
    </w:p>
    <w:p w14:paraId="4D83099D" w14:textId="77777777" w:rsidR="00962924" w:rsidRDefault="00962924" w:rsidP="00962924">
      <w:pPr>
        <w:autoSpaceDE w:val="0"/>
        <w:autoSpaceDN w:val="0"/>
        <w:adjustRightInd w:val="0"/>
        <w:rPr>
          <w:rFonts w:ascii="KBH" w:hAnsi="KBH"/>
          <w:color w:val="44546A" w:themeColor="text2"/>
        </w:rPr>
      </w:pPr>
    </w:p>
    <w:p w14:paraId="2875811D" w14:textId="3B11604F" w:rsidR="00B528F5" w:rsidRPr="00962924" w:rsidRDefault="00962924" w:rsidP="00962924">
      <w:pPr>
        <w:autoSpaceDE w:val="0"/>
        <w:autoSpaceDN w:val="0"/>
        <w:adjustRightInd w:val="0"/>
        <w:rPr>
          <w:rFonts w:ascii="KBH" w:eastAsia="Calibri" w:hAnsi="KBH"/>
          <w:b/>
          <w:bCs/>
          <w:color w:val="44546A" w:themeColor="text2"/>
          <w:lang w:eastAsia="en-US"/>
        </w:rPr>
      </w:pPr>
      <w:r w:rsidRPr="00962924">
        <w:rPr>
          <w:rFonts w:ascii="KBH" w:hAnsi="KBH"/>
          <w:color w:val="44546A" w:themeColor="text2"/>
        </w:rPr>
        <w:t>Evt. relevante informationer eller henvisninger til specifikke iagttagelser</w:t>
      </w:r>
      <w:r w:rsidRPr="00962924">
        <w:rPr>
          <w:rFonts w:ascii="KBH" w:hAnsi="KBH"/>
          <w:b/>
          <w:bCs/>
          <w:color w:val="44546A" w:themeColor="text2"/>
        </w:rPr>
        <w:t>:</w:t>
      </w:r>
    </w:p>
    <w:p w14:paraId="38346978" w14:textId="77777777" w:rsidR="00962924" w:rsidRPr="00962924" w:rsidRDefault="00962924" w:rsidP="00962924">
      <w:pPr>
        <w:pStyle w:val="Overskrift2"/>
        <w:rPr>
          <w:rFonts w:ascii="KBH" w:hAnsi="KBH"/>
          <w:color w:val="44546A" w:themeColor="text2"/>
        </w:rPr>
      </w:pPr>
      <w:r w:rsidRPr="00962924">
        <w:rPr>
          <w:rFonts w:ascii="KBH" w:hAnsi="KBH"/>
          <w:color w:val="44546A" w:themeColor="text2"/>
        </w:rPr>
        <w:t xml:space="preserve">Vurdering </w:t>
      </w:r>
    </w:p>
    <w:p w14:paraId="4DBEFACF" w14:textId="77777777" w:rsidR="00962924" w:rsidRPr="00962924" w:rsidRDefault="00962924" w:rsidP="00962924">
      <w:pPr>
        <w:rPr>
          <w:rFonts w:ascii="KBH" w:hAnsi="KBH"/>
          <w:color w:val="44546A" w:themeColor="text2"/>
        </w:rPr>
      </w:pPr>
    </w:p>
    <w:p w14:paraId="32A8A55A" w14:textId="2F37271C" w:rsidR="00962924" w:rsidRDefault="00962924" w:rsidP="00962924">
      <w:pPr>
        <w:rPr>
          <w:rFonts w:ascii="KBH" w:hAnsi="KBH"/>
          <w:color w:val="44546A" w:themeColor="text2"/>
        </w:rPr>
      </w:pPr>
      <w:r w:rsidRPr="00962924">
        <w:rPr>
          <w:rFonts w:ascii="KBH" w:hAnsi="KBH"/>
          <w:color w:val="44546A" w:themeColor="text2"/>
        </w:rPr>
        <w:t>Det vurderes på baggrund af iagttagelserne at institutionen skal</w:t>
      </w:r>
      <w:r>
        <w:rPr>
          <w:rFonts w:ascii="KBH" w:hAnsi="KBH"/>
          <w:color w:val="44546A" w:themeColor="text2"/>
        </w:rPr>
        <w:t>:</w:t>
      </w:r>
    </w:p>
    <w:p w14:paraId="0ADC327C" w14:textId="0AD55E5F" w:rsidR="00962924" w:rsidRDefault="00962924" w:rsidP="00962924">
      <w:pPr>
        <w:rPr>
          <w:rFonts w:ascii="KBH" w:hAnsi="KBH"/>
          <w:color w:val="44546A" w:themeColor="text2"/>
        </w:rPr>
      </w:pPr>
      <w:r>
        <w:rPr>
          <w:rFonts w:ascii="KBH" w:hAnsi="KBH"/>
          <w:color w:val="44546A" w:themeColor="text2"/>
        </w:rPr>
        <w:t>Vedligeholde indsatsen:</w:t>
      </w:r>
      <w:r w:rsidR="00F16636">
        <w:rPr>
          <w:rFonts w:ascii="KBH" w:hAnsi="KBH"/>
          <w:color w:val="44546A" w:themeColor="text2"/>
        </w:rPr>
        <w:t xml:space="preserve"> X</w:t>
      </w:r>
    </w:p>
    <w:p w14:paraId="3C8968C8" w14:textId="77777777" w:rsidR="00962924" w:rsidRDefault="00962924" w:rsidP="00962924">
      <w:pPr>
        <w:rPr>
          <w:rFonts w:ascii="KBH" w:hAnsi="KBH"/>
          <w:color w:val="44546A" w:themeColor="text2"/>
        </w:rPr>
      </w:pPr>
      <w:r>
        <w:rPr>
          <w:rFonts w:ascii="KBH" w:hAnsi="KBH"/>
          <w:color w:val="44546A" w:themeColor="text2"/>
        </w:rPr>
        <w:t>Justere indsatsen:</w:t>
      </w:r>
    </w:p>
    <w:p w14:paraId="7E85A129" w14:textId="77777777" w:rsidR="00962924" w:rsidRDefault="00962924" w:rsidP="00962924">
      <w:pPr>
        <w:rPr>
          <w:rFonts w:ascii="KBH" w:hAnsi="KBH"/>
          <w:color w:val="44546A" w:themeColor="text2"/>
        </w:rPr>
      </w:pPr>
      <w:r>
        <w:rPr>
          <w:rFonts w:ascii="KBH" w:hAnsi="KBH"/>
          <w:color w:val="44546A" w:themeColor="text2"/>
        </w:rPr>
        <w:t>Iværksætte ny indsats:</w:t>
      </w:r>
    </w:p>
    <w:p w14:paraId="66AA9403" w14:textId="77777777" w:rsidR="00B528F5" w:rsidRPr="00962924" w:rsidRDefault="00B528F5" w:rsidP="00B528F5">
      <w:pPr>
        <w:rPr>
          <w:rFonts w:ascii="KBH" w:hAnsi="KBH"/>
          <w:color w:val="44546A" w:themeColor="text2"/>
        </w:rPr>
      </w:pPr>
    </w:p>
    <w:p w14:paraId="38FD30B3" w14:textId="77777777" w:rsidR="00B528F5" w:rsidRPr="00962924" w:rsidRDefault="00B528F5" w:rsidP="00B528F5">
      <w:pPr>
        <w:pStyle w:val="Overskrift2"/>
        <w:rPr>
          <w:rFonts w:ascii="KBH" w:hAnsi="KBH"/>
          <w:color w:val="44546A" w:themeColor="text2"/>
        </w:rPr>
      </w:pPr>
      <w:r w:rsidRPr="00962924">
        <w:rPr>
          <w:rFonts w:ascii="KBH" w:hAnsi="KBH"/>
          <w:color w:val="44546A" w:themeColor="text2"/>
        </w:rPr>
        <w:t>Eventuelle konkrete anvisninger på opfølgende tiltag</w:t>
      </w:r>
    </w:p>
    <w:p w14:paraId="79749BDC" w14:textId="77777777" w:rsidR="00B528F5" w:rsidRPr="00962924" w:rsidRDefault="00B528F5" w:rsidP="00B528F5">
      <w:pPr>
        <w:rPr>
          <w:rFonts w:ascii="KBH" w:hAnsi="KBH"/>
          <w:color w:val="44546A" w:themeColor="text2"/>
          <w:lang w:eastAsia="en-US"/>
        </w:rPr>
      </w:pPr>
    </w:p>
    <w:p w14:paraId="21DE3711" w14:textId="77777777" w:rsidR="007B0B2E" w:rsidRPr="00962924" w:rsidRDefault="007B0B2E" w:rsidP="007B0B2E">
      <w:pPr>
        <w:rPr>
          <w:rFonts w:ascii="KBH" w:hAnsi="KBH"/>
          <w:color w:val="44546A" w:themeColor="text2"/>
        </w:rPr>
      </w:pPr>
    </w:p>
    <w:p w14:paraId="57345F5F" w14:textId="37DCA516" w:rsidR="007B0B2E" w:rsidRPr="00962924" w:rsidRDefault="007B0B2E" w:rsidP="00043D6B">
      <w:pPr>
        <w:pStyle w:val="Overskrift1"/>
        <w:rPr>
          <w:rFonts w:ascii="KBH" w:hAnsi="KBH" w:cs="Times New Roman"/>
          <w:color w:val="44546A" w:themeColor="text2"/>
          <w:sz w:val="28"/>
        </w:rPr>
      </w:pPr>
      <w:r w:rsidRPr="00962924">
        <w:rPr>
          <w:rFonts w:ascii="KBH" w:hAnsi="KBH" w:cs="Times New Roman"/>
          <w:color w:val="44546A" w:themeColor="text2"/>
          <w:sz w:val="28"/>
        </w:rPr>
        <w:t xml:space="preserve">Sprog og bevægelse </w:t>
      </w:r>
    </w:p>
    <w:p w14:paraId="7D615FF0" w14:textId="77777777" w:rsidR="00B528F5" w:rsidRPr="00962924" w:rsidRDefault="00B528F5" w:rsidP="00B528F5">
      <w:pPr>
        <w:rPr>
          <w:rFonts w:ascii="KBH" w:hAnsi="KBH"/>
          <w:color w:val="44546A" w:themeColor="text2"/>
        </w:rPr>
      </w:pPr>
      <w:bookmarkStart w:id="3" w:name="_Hlk157162178"/>
      <w:r w:rsidRPr="00962924">
        <w:rPr>
          <w:rFonts w:ascii="KBH" w:hAnsi="KBH"/>
          <w:color w:val="44546A" w:themeColor="text2"/>
        </w:rPr>
        <w:t xml:space="preserve">Under iagttagelserne er </w:t>
      </w:r>
      <w:bookmarkStart w:id="4" w:name="_Hlk157162197"/>
      <w:r w:rsidRPr="00962924">
        <w:rPr>
          <w:rFonts w:ascii="KBH" w:hAnsi="KBH"/>
          <w:color w:val="44546A" w:themeColor="text2"/>
        </w:rPr>
        <w:t>opmærksomheden rettet mod følgende punkter</w:t>
      </w:r>
      <w:bookmarkEnd w:id="4"/>
      <w:r w:rsidRPr="00962924">
        <w:rPr>
          <w:rFonts w:ascii="KBH" w:hAnsi="KBH"/>
          <w:color w:val="44546A" w:themeColor="text2"/>
        </w:rPr>
        <w:t>:</w:t>
      </w:r>
    </w:p>
    <w:bookmarkEnd w:id="3"/>
    <w:p w14:paraId="1BAA8170" w14:textId="77777777" w:rsidR="00B528F5" w:rsidRPr="00962924" w:rsidRDefault="00B528F5" w:rsidP="00B528F5">
      <w:pPr>
        <w:rPr>
          <w:rFonts w:ascii="KBH" w:hAnsi="KBH"/>
          <w:color w:val="44546A" w:themeColor="text2"/>
        </w:rPr>
      </w:pPr>
    </w:p>
    <w:p w14:paraId="773453EA"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agerer som sproglige rollemodeller for børnene.</w:t>
      </w:r>
    </w:p>
    <w:p w14:paraId="2D843AFC"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arbejder systematisk med sprogunderstøttende strategier gennem hele dagen.</w:t>
      </w:r>
    </w:p>
    <w:p w14:paraId="44D79C81"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agerer som rollemodeller ift. bevægelse og brug af kroppen.</w:t>
      </w:r>
    </w:p>
    <w:p w14:paraId="1E9BDB3B" w14:textId="69FA4615"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Det pædagogiske personale indtænker</w:t>
      </w:r>
      <w:r w:rsidR="00571303">
        <w:rPr>
          <w:rFonts w:ascii="KBH" w:hAnsi="KBH"/>
          <w:color w:val="44546A" w:themeColor="text2"/>
        </w:rPr>
        <w:t xml:space="preserve"> sprog</w:t>
      </w:r>
      <w:r w:rsidRPr="00962924">
        <w:rPr>
          <w:rFonts w:ascii="KBH" w:hAnsi="KBH"/>
          <w:color w:val="44546A" w:themeColor="text2"/>
        </w:rPr>
        <w:t xml:space="preserve"> og motoriske læringsmuligheder i alle rutinesituationer.</w:t>
      </w:r>
    </w:p>
    <w:p w14:paraId="5C361C28" w14:textId="77777777" w:rsidR="00B528F5" w:rsidRPr="00962924" w:rsidRDefault="00B528F5" w:rsidP="00B528F5">
      <w:pPr>
        <w:numPr>
          <w:ilvl w:val="0"/>
          <w:numId w:val="4"/>
        </w:numPr>
        <w:rPr>
          <w:rFonts w:ascii="KBH" w:hAnsi="KBH"/>
          <w:color w:val="44546A" w:themeColor="text2"/>
        </w:rPr>
      </w:pPr>
      <w:r w:rsidRPr="00962924">
        <w:rPr>
          <w:rFonts w:ascii="KBH" w:hAnsi="KBH"/>
          <w:color w:val="44546A" w:themeColor="text2"/>
        </w:rPr>
        <w:t xml:space="preserve">De fysiske læringsmiljøer ude og inde tilbyder børnene en bred vifte af </w:t>
      </w:r>
      <w:r w:rsidRPr="00962924">
        <w:rPr>
          <w:rFonts w:ascii="KBH" w:hAnsi="KBH"/>
          <w:color w:val="44546A" w:themeColor="text2"/>
          <w:u w:val="single"/>
        </w:rPr>
        <w:t xml:space="preserve">sproglige </w:t>
      </w:r>
      <w:r w:rsidRPr="00962924">
        <w:rPr>
          <w:rFonts w:ascii="KBH" w:hAnsi="KBH"/>
          <w:color w:val="44546A" w:themeColor="text2"/>
        </w:rPr>
        <w:t>læringsmuligheder og aktiviteter.</w:t>
      </w:r>
    </w:p>
    <w:p w14:paraId="22E30D70" w14:textId="77777777" w:rsidR="00B528F5" w:rsidRDefault="00B528F5" w:rsidP="00B528F5">
      <w:pPr>
        <w:numPr>
          <w:ilvl w:val="0"/>
          <w:numId w:val="4"/>
        </w:numPr>
        <w:rPr>
          <w:rFonts w:ascii="KBH" w:hAnsi="KBH"/>
          <w:color w:val="44546A" w:themeColor="text2"/>
        </w:rPr>
      </w:pPr>
      <w:r w:rsidRPr="00962924">
        <w:rPr>
          <w:rFonts w:ascii="KBH" w:hAnsi="KBH"/>
          <w:color w:val="44546A" w:themeColor="text2"/>
        </w:rPr>
        <w:t xml:space="preserve">De fysiske læringsmiljøer ude og inde tilbyder børnene en bred vifte af </w:t>
      </w:r>
      <w:r w:rsidRPr="00962924">
        <w:rPr>
          <w:rFonts w:ascii="KBH" w:hAnsi="KBH"/>
          <w:color w:val="44546A" w:themeColor="text2"/>
          <w:u w:val="single"/>
        </w:rPr>
        <w:t xml:space="preserve">kropslige </w:t>
      </w:r>
      <w:r w:rsidRPr="00962924">
        <w:rPr>
          <w:rFonts w:ascii="KBH" w:hAnsi="KBH"/>
          <w:color w:val="44546A" w:themeColor="text2"/>
        </w:rPr>
        <w:t>læringsmuligheder og aktiviteter.</w:t>
      </w:r>
    </w:p>
    <w:p w14:paraId="7B05DEE5" w14:textId="77777777" w:rsidR="00787E24" w:rsidRDefault="00787E24" w:rsidP="00787E24">
      <w:pPr>
        <w:rPr>
          <w:rFonts w:ascii="KBH" w:hAnsi="KBH"/>
          <w:color w:val="44546A" w:themeColor="text2"/>
        </w:rPr>
      </w:pPr>
    </w:p>
    <w:p w14:paraId="511F21C5" w14:textId="77777777" w:rsidR="00787E24" w:rsidRPr="00962924" w:rsidRDefault="00787E24" w:rsidP="00787E24">
      <w:pPr>
        <w:autoSpaceDE w:val="0"/>
        <w:autoSpaceDN w:val="0"/>
        <w:adjustRightInd w:val="0"/>
        <w:rPr>
          <w:rFonts w:ascii="KBH" w:eastAsia="Calibri" w:hAnsi="KBH"/>
          <w:b/>
          <w:bCs/>
          <w:color w:val="44546A" w:themeColor="text2"/>
          <w:lang w:eastAsia="en-US"/>
        </w:rPr>
      </w:pPr>
      <w:r w:rsidRPr="00962924">
        <w:rPr>
          <w:rFonts w:ascii="KBH" w:hAnsi="KBH"/>
          <w:color w:val="44546A" w:themeColor="text2"/>
        </w:rPr>
        <w:t>Evt. relevante informationer eller henvisninger til specifikke iagttagelser</w:t>
      </w:r>
      <w:r w:rsidRPr="00962924">
        <w:rPr>
          <w:rFonts w:ascii="KBH" w:hAnsi="KBH"/>
          <w:b/>
          <w:bCs/>
          <w:color w:val="44546A" w:themeColor="text2"/>
        </w:rPr>
        <w:t>:</w:t>
      </w:r>
    </w:p>
    <w:p w14:paraId="325F5EF4" w14:textId="77777777" w:rsidR="00787E24" w:rsidRPr="00962924" w:rsidRDefault="00787E24" w:rsidP="00787E24">
      <w:pPr>
        <w:pStyle w:val="Overskrift2"/>
        <w:rPr>
          <w:rFonts w:ascii="KBH" w:hAnsi="KBH"/>
          <w:color w:val="44546A" w:themeColor="text2"/>
        </w:rPr>
      </w:pPr>
      <w:r w:rsidRPr="00962924">
        <w:rPr>
          <w:rFonts w:ascii="KBH" w:hAnsi="KBH"/>
          <w:color w:val="44546A" w:themeColor="text2"/>
        </w:rPr>
        <w:t xml:space="preserve">Vurdering </w:t>
      </w:r>
    </w:p>
    <w:p w14:paraId="0FCA8F0F" w14:textId="77777777" w:rsidR="00787E24" w:rsidRPr="00962924" w:rsidRDefault="00787E24" w:rsidP="00787E24">
      <w:pPr>
        <w:rPr>
          <w:rFonts w:ascii="KBH" w:hAnsi="KBH"/>
          <w:color w:val="44546A" w:themeColor="text2"/>
        </w:rPr>
      </w:pPr>
    </w:p>
    <w:p w14:paraId="68DEF2CF" w14:textId="77777777" w:rsidR="00787E24" w:rsidRDefault="00787E24" w:rsidP="00787E24">
      <w:pPr>
        <w:rPr>
          <w:rFonts w:ascii="KBH" w:hAnsi="KBH"/>
          <w:color w:val="44546A" w:themeColor="text2"/>
        </w:rPr>
      </w:pPr>
      <w:r w:rsidRPr="00962924">
        <w:rPr>
          <w:rFonts w:ascii="KBH" w:hAnsi="KBH"/>
          <w:color w:val="44546A" w:themeColor="text2"/>
        </w:rPr>
        <w:t>Det vurderes på baggrund af iagttagelserne og at institutionen skal</w:t>
      </w:r>
      <w:r>
        <w:rPr>
          <w:rFonts w:ascii="KBH" w:hAnsi="KBH"/>
          <w:color w:val="44546A" w:themeColor="text2"/>
        </w:rPr>
        <w:t>:</w:t>
      </w:r>
    </w:p>
    <w:p w14:paraId="4C15F086" w14:textId="1E6DB08F" w:rsidR="00787E24" w:rsidRDefault="00787E24" w:rsidP="00787E24">
      <w:pPr>
        <w:rPr>
          <w:rFonts w:ascii="KBH" w:hAnsi="KBH"/>
          <w:color w:val="44546A" w:themeColor="text2"/>
        </w:rPr>
      </w:pPr>
      <w:r>
        <w:rPr>
          <w:rFonts w:ascii="KBH" w:hAnsi="KBH"/>
          <w:color w:val="44546A" w:themeColor="text2"/>
        </w:rPr>
        <w:lastRenderedPageBreak/>
        <w:t>Vedligeholde indsatsen:</w:t>
      </w:r>
      <w:r w:rsidR="00F16636">
        <w:rPr>
          <w:rFonts w:ascii="KBH" w:hAnsi="KBH"/>
          <w:color w:val="44546A" w:themeColor="text2"/>
        </w:rPr>
        <w:t xml:space="preserve"> X</w:t>
      </w:r>
    </w:p>
    <w:p w14:paraId="00B93227" w14:textId="77777777" w:rsidR="00787E24" w:rsidRDefault="00787E24" w:rsidP="00787E24">
      <w:pPr>
        <w:rPr>
          <w:rFonts w:ascii="KBH" w:hAnsi="KBH"/>
          <w:color w:val="44546A" w:themeColor="text2"/>
        </w:rPr>
      </w:pPr>
      <w:r>
        <w:rPr>
          <w:rFonts w:ascii="KBH" w:hAnsi="KBH"/>
          <w:color w:val="44546A" w:themeColor="text2"/>
        </w:rPr>
        <w:t>Justere indsatsen:</w:t>
      </w:r>
    </w:p>
    <w:p w14:paraId="5BC5C41A" w14:textId="77777777" w:rsidR="00787E24" w:rsidRDefault="00787E24" w:rsidP="00787E24">
      <w:pPr>
        <w:rPr>
          <w:rFonts w:ascii="KBH" w:hAnsi="KBH"/>
          <w:color w:val="44546A" w:themeColor="text2"/>
        </w:rPr>
      </w:pPr>
      <w:r>
        <w:rPr>
          <w:rFonts w:ascii="KBH" w:hAnsi="KBH"/>
          <w:color w:val="44546A" w:themeColor="text2"/>
        </w:rPr>
        <w:t>Iværksætte ny indsats:</w:t>
      </w:r>
    </w:p>
    <w:p w14:paraId="0E32E245" w14:textId="77777777" w:rsidR="00787E24" w:rsidRPr="00962924" w:rsidRDefault="00787E24" w:rsidP="00787E24">
      <w:pPr>
        <w:rPr>
          <w:rFonts w:ascii="KBH" w:hAnsi="KBH"/>
          <w:color w:val="44546A" w:themeColor="text2"/>
        </w:rPr>
      </w:pPr>
    </w:p>
    <w:p w14:paraId="1633B3A3" w14:textId="77777777" w:rsidR="00B528F5" w:rsidRPr="00962924" w:rsidRDefault="00B528F5" w:rsidP="00B528F5">
      <w:pPr>
        <w:rPr>
          <w:rFonts w:ascii="KBH" w:hAnsi="KBH"/>
          <w:color w:val="44546A" w:themeColor="text2"/>
        </w:rPr>
      </w:pPr>
    </w:p>
    <w:p w14:paraId="587F3434" w14:textId="77777777" w:rsidR="00B528F5" w:rsidRPr="00962924" w:rsidRDefault="00B528F5" w:rsidP="00B528F5">
      <w:pPr>
        <w:pStyle w:val="Overskrift2"/>
        <w:rPr>
          <w:rFonts w:ascii="KBH" w:hAnsi="KBH"/>
          <w:color w:val="44546A" w:themeColor="text2"/>
        </w:rPr>
      </w:pPr>
      <w:r w:rsidRPr="00962924">
        <w:rPr>
          <w:rFonts w:ascii="KBH" w:hAnsi="KBH"/>
          <w:color w:val="44546A" w:themeColor="text2"/>
        </w:rPr>
        <w:t>Eventuelle konkrete anvisninger på opfølgende tiltag</w:t>
      </w:r>
    </w:p>
    <w:p w14:paraId="7322963C" w14:textId="77777777" w:rsidR="00B528F5" w:rsidRPr="00962924" w:rsidRDefault="00B528F5" w:rsidP="00B528F5">
      <w:pPr>
        <w:rPr>
          <w:rFonts w:ascii="KBH" w:hAnsi="KBH"/>
          <w:color w:val="44546A" w:themeColor="text2"/>
          <w:lang w:eastAsia="en-US"/>
        </w:rPr>
      </w:pPr>
    </w:p>
    <w:p w14:paraId="7B5C2AA9" w14:textId="02AC54BA" w:rsidR="00406ACD" w:rsidRPr="00962924" w:rsidRDefault="00406ACD" w:rsidP="009514A0">
      <w:pPr>
        <w:rPr>
          <w:rFonts w:ascii="KBH" w:hAnsi="KBH"/>
          <w:b/>
          <w:bCs/>
          <w:color w:val="44546A" w:themeColor="text2"/>
        </w:rPr>
      </w:pPr>
    </w:p>
    <w:p w14:paraId="637EEED0" w14:textId="77777777" w:rsidR="00406ACD" w:rsidRPr="00962924" w:rsidRDefault="00406ACD" w:rsidP="009514A0">
      <w:pPr>
        <w:rPr>
          <w:rFonts w:ascii="KBH" w:hAnsi="KBH"/>
          <w:color w:val="44546A" w:themeColor="text2"/>
        </w:rPr>
      </w:pPr>
    </w:p>
    <w:p w14:paraId="260A5E54" w14:textId="1176D01C" w:rsidR="00496844" w:rsidRDefault="38C606D6">
      <w:pPr>
        <w:rPr>
          <w:rFonts w:ascii="KBH" w:hAnsi="KBH"/>
          <w:b/>
          <w:bCs/>
          <w:color w:val="44546A" w:themeColor="text2"/>
        </w:rPr>
      </w:pPr>
      <w:r w:rsidRPr="00962924">
        <w:rPr>
          <w:rFonts w:ascii="KBH" w:hAnsi="KBH"/>
          <w:b/>
          <w:bCs/>
          <w:color w:val="44546A" w:themeColor="text2"/>
        </w:rPr>
        <w:t>Samlet vurdering og opfølgning:</w:t>
      </w:r>
    </w:p>
    <w:p w14:paraId="14CB7FC9" w14:textId="77777777" w:rsidR="00F16636" w:rsidRDefault="00F16636">
      <w:pPr>
        <w:rPr>
          <w:rFonts w:ascii="KBH" w:hAnsi="KBH"/>
          <w:color w:val="44546A" w:themeColor="text2"/>
        </w:rPr>
      </w:pPr>
    </w:p>
    <w:p w14:paraId="36757466" w14:textId="31E762F1" w:rsidR="00F16636" w:rsidRPr="00F16636" w:rsidRDefault="00F16636">
      <w:pPr>
        <w:rPr>
          <w:rFonts w:ascii="KBH" w:hAnsi="KBH"/>
          <w:color w:val="44546A" w:themeColor="text2"/>
        </w:rPr>
      </w:pPr>
      <w:r w:rsidRPr="00F16636">
        <w:rPr>
          <w:rFonts w:ascii="KBH" w:hAnsi="KBH"/>
          <w:color w:val="44546A" w:themeColor="text2"/>
        </w:rPr>
        <w:t>N</w:t>
      </w:r>
      <w:r>
        <w:rPr>
          <w:rFonts w:ascii="KBH" w:hAnsi="KBH"/>
          <w:color w:val="44546A" w:themeColor="text2"/>
        </w:rPr>
        <w:t>æste besøg er anmeldt, tilsynet aftaler nærmere en dato med lederen.</w:t>
      </w:r>
    </w:p>
    <w:sectPr w:rsidR="00F16636" w:rsidRPr="00F16636" w:rsidSect="00657A37">
      <w:headerReference w:type="default" r:id="rId11"/>
      <w:pgSz w:w="11906" w:h="16838"/>
      <w:pgMar w:top="719" w:right="1134" w:bottom="89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9644" w14:textId="77777777" w:rsidR="00807E33" w:rsidRDefault="00807E33" w:rsidP="00F82033">
      <w:r>
        <w:separator/>
      </w:r>
    </w:p>
  </w:endnote>
  <w:endnote w:type="continuationSeparator" w:id="0">
    <w:p w14:paraId="25620C1A" w14:textId="77777777" w:rsidR="00807E33" w:rsidRDefault="00807E33" w:rsidP="00F8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BH">
    <w:altName w:val="Calibri"/>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B6121" w14:textId="77777777" w:rsidR="00807E33" w:rsidRDefault="00807E33" w:rsidP="00F82033">
      <w:r>
        <w:separator/>
      </w:r>
    </w:p>
  </w:footnote>
  <w:footnote w:type="continuationSeparator" w:id="0">
    <w:p w14:paraId="54E41E3E" w14:textId="77777777" w:rsidR="00807E33" w:rsidRDefault="00807E33" w:rsidP="00F8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EF3" w14:textId="77777777" w:rsidR="00095314" w:rsidRDefault="00676ABE">
    <w:pPr>
      <w:pStyle w:val="Sidehoved"/>
      <w:rPr>
        <w:color w:val="0F243E"/>
      </w:rPr>
    </w:pPr>
    <w:r>
      <w:rPr>
        <w:noProof/>
        <w:color w:val="0F243E"/>
      </w:rPr>
      <mc:AlternateContent>
        <mc:Choice Requires="wps">
          <w:drawing>
            <wp:anchor distT="0" distB="0" distL="114300" distR="114300" simplePos="0" relativeHeight="251658240" behindDoc="0" locked="0" layoutInCell="1" allowOverlap="1" wp14:anchorId="6C4371A0" wp14:editId="726AF471">
              <wp:simplePos x="0" y="0"/>
              <wp:positionH relativeFrom="column">
                <wp:posOffset>461010</wp:posOffset>
              </wp:positionH>
              <wp:positionV relativeFrom="paragraph">
                <wp:posOffset>83820</wp:posOffset>
              </wp:positionV>
              <wp:extent cx="2257425" cy="352425"/>
              <wp:effectExtent l="381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C4371A0" id="_x0000_t202" coordsize="21600,21600" o:spt="202" path="m,l,21600r21600,l21600,xe">
              <v:stroke joinstyle="miter"/>
              <v:path gradientshapeok="t" o:connecttype="rect"/>
            </v:shapetype>
            <v:shape id="Text Box 2" o:spid="_x0000_s1026" type="#_x0000_t202" style="position:absolute;margin-left:36.3pt;margin-top:6.6pt;width:177.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" stroked="f">
              <v:textbox>
                <w:txbxContent>
                  <w:p w14:paraId="77888535"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Børne og ungdomsforvaltningen</w:t>
                    </w:r>
                  </w:p>
                  <w:p w14:paraId="4B6B2C80" w14:textId="77777777" w:rsidR="00095314" w:rsidRPr="006852E1" w:rsidRDefault="00095314">
                    <w:pPr>
                      <w:rPr>
                        <w:rFonts w:ascii="Calibri" w:hAnsi="Calibri"/>
                        <w:color w:val="002060"/>
                        <w:sz w:val="18"/>
                        <w:szCs w:val="18"/>
                      </w:rPr>
                    </w:pPr>
                    <w:r w:rsidRPr="006852E1">
                      <w:rPr>
                        <w:rFonts w:ascii="Calibri" w:hAnsi="Calibri"/>
                        <w:color w:val="002060"/>
                        <w:sz w:val="18"/>
                        <w:szCs w:val="18"/>
                      </w:rPr>
                      <w:t xml:space="preserve">Privat </w:t>
                    </w:r>
                    <w:r w:rsidR="00746F7B">
                      <w:rPr>
                        <w:rFonts w:ascii="Calibri" w:hAnsi="Calibri"/>
                        <w:color w:val="002060"/>
                        <w:sz w:val="18"/>
                        <w:szCs w:val="18"/>
                      </w:rPr>
                      <w:t>P</w:t>
                    </w:r>
                    <w:r w:rsidRPr="006852E1">
                      <w:rPr>
                        <w:rFonts w:ascii="Calibri" w:hAnsi="Calibri"/>
                        <w:color w:val="002060"/>
                        <w:sz w:val="18"/>
                        <w:szCs w:val="18"/>
                      </w:rPr>
                      <w:t>asning</w:t>
                    </w:r>
                  </w:p>
                </w:txbxContent>
              </v:textbox>
            </v:shape>
          </w:pict>
        </mc:Fallback>
      </mc:AlternateContent>
    </w:r>
    <w:r w:rsidR="00095314">
      <w:rPr>
        <w:color w:val="0F243E"/>
      </w:rPr>
      <w:t xml:space="preserve">               </w:t>
    </w:r>
  </w:p>
  <w:p w14:paraId="69971A37" w14:textId="77777777" w:rsidR="00095314" w:rsidRDefault="00095314">
    <w:pPr>
      <w:pStyle w:val="Sidehoved"/>
      <w:rPr>
        <w:color w:val="0F243E"/>
      </w:rPr>
    </w:pPr>
  </w:p>
  <w:p w14:paraId="64D5A983" w14:textId="77777777" w:rsidR="00095314" w:rsidRDefault="00095314" w:rsidP="00E225DF">
    <w:r>
      <w:rPr>
        <w:color w:val="0F243E"/>
      </w:rPr>
      <w:t xml:space="preserve">              </w:t>
    </w:r>
    <w:r w:rsidR="0011167B">
      <w:rPr>
        <w:noProof/>
      </w:rPr>
      <w:drawing>
        <wp:anchor distT="0" distB="0" distL="114300" distR="114300" simplePos="0" relativeHeight="251657216" behindDoc="1" locked="0" layoutInCell="1" allowOverlap="1" wp14:anchorId="0C3093DB" wp14:editId="3EA4F553">
          <wp:simplePos x="0" y="0"/>
          <wp:positionH relativeFrom="page">
            <wp:posOffset>605790</wp:posOffset>
          </wp:positionH>
          <wp:positionV relativeFrom="page">
            <wp:posOffset>165735</wp:posOffset>
          </wp:positionV>
          <wp:extent cx="2343150" cy="790575"/>
          <wp:effectExtent l="19050" t="0" r="0" b="0"/>
          <wp:wrapNone/>
          <wp:docPr id="1" name="Billede 1" descr="KK_BYVAABEN_RGB_06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KK_BYVAABEN_RGB_06A_01"/>
                  <pic:cNvPicPr>
                    <a:picLocks noChangeAspect="1" noChangeArrowheads="1"/>
                  </pic:cNvPicPr>
                </pic:nvPicPr>
                <pic:blipFill>
                  <a:blip r:embed="rId1"/>
                  <a:srcRect/>
                  <a:stretch>
                    <a:fillRect/>
                  </a:stretch>
                </pic:blipFill>
                <pic:spPr bwMode="auto">
                  <a:xfrm>
                    <a:off x="0" y="0"/>
                    <a:ext cx="2343150" cy="7905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706D"/>
    <w:multiLevelType w:val="hybridMultilevel"/>
    <w:tmpl w:val="CC5C5DF4"/>
    <w:lvl w:ilvl="0" w:tplc="675EFE7E">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E23CD0"/>
    <w:multiLevelType w:val="hybridMultilevel"/>
    <w:tmpl w:val="94EE17F0"/>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18E1BCE"/>
    <w:multiLevelType w:val="hybridMultilevel"/>
    <w:tmpl w:val="7804A5E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B611C72"/>
    <w:multiLevelType w:val="hybridMultilevel"/>
    <w:tmpl w:val="54E8DEE2"/>
    <w:lvl w:ilvl="0" w:tplc="26F859A4">
      <w:start w:val="1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E8"/>
    <w:rsid w:val="00022018"/>
    <w:rsid w:val="00043D6B"/>
    <w:rsid w:val="00062192"/>
    <w:rsid w:val="00063471"/>
    <w:rsid w:val="000660C0"/>
    <w:rsid w:val="00085121"/>
    <w:rsid w:val="00087C3C"/>
    <w:rsid w:val="00095314"/>
    <w:rsid w:val="000C066B"/>
    <w:rsid w:val="0010100F"/>
    <w:rsid w:val="00106892"/>
    <w:rsid w:val="00106F89"/>
    <w:rsid w:val="00107871"/>
    <w:rsid w:val="0011167B"/>
    <w:rsid w:val="00113964"/>
    <w:rsid w:val="0015061E"/>
    <w:rsid w:val="001867BF"/>
    <w:rsid w:val="001B1103"/>
    <w:rsid w:val="001B2162"/>
    <w:rsid w:val="001C02DE"/>
    <w:rsid w:val="001C1EB7"/>
    <w:rsid w:val="001D4025"/>
    <w:rsid w:val="001E6F08"/>
    <w:rsid w:val="00205537"/>
    <w:rsid w:val="00207D29"/>
    <w:rsid w:val="00211BD8"/>
    <w:rsid w:val="00232C6D"/>
    <w:rsid w:val="00250E52"/>
    <w:rsid w:val="0026220D"/>
    <w:rsid w:val="0026571C"/>
    <w:rsid w:val="0027498F"/>
    <w:rsid w:val="00277542"/>
    <w:rsid w:val="0029707A"/>
    <w:rsid w:val="002B2B27"/>
    <w:rsid w:val="002B39F9"/>
    <w:rsid w:val="002F0966"/>
    <w:rsid w:val="002F33F5"/>
    <w:rsid w:val="002F78C8"/>
    <w:rsid w:val="0030570B"/>
    <w:rsid w:val="003307CD"/>
    <w:rsid w:val="00344A41"/>
    <w:rsid w:val="0036482A"/>
    <w:rsid w:val="00375717"/>
    <w:rsid w:val="003759E6"/>
    <w:rsid w:val="0038784A"/>
    <w:rsid w:val="003A10E1"/>
    <w:rsid w:val="003B140C"/>
    <w:rsid w:val="003B7D1D"/>
    <w:rsid w:val="003C55D7"/>
    <w:rsid w:val="003E15F6"/>
    <w:rsid w:val="00406ACD"/>
    <w:rsid w:val="00413EBB"/>
    <w:rsid w:val="00442DFA"/>
    <w:rsid w:val="00445941"/>
    <w:rsid w:val="00457E9B"/>
    <w:rsid w:val="00462A6B"/>
    <w:rsid w:val="00484F6A"/>
    <w:rsid w:val="00496844"/>
    <w:rsid w:val="004A10F7"/>
    <w:rsid w:val="004B31E6"/>
    <w:rsid w:val="004C4288"/>
    <w:rsid w:val="004C4537"/>
    <w:rsid w:val="004F7444"/>
    <w:rsid w:val="00510ECF"/>
    <w:rsid w:val="00514929"/>
    <w:rsid w:val="00533237"/>
    <w:rsid w:val="00565AD6"/>
    <w:rsid w:val="00571303"/>
    <w:rsid w:val="005978EA"/>
    <w:rsid w:val="005E37A3"/>
    <w:rsid w:val="0061019D"/>
    <w:rsid w:val="006204F3"/>
    <w:rsid w:val="00657A37"/>
    <w:rsid w:val="00664873"/>
    <w:rsid w:val="00676ABE"/>
    <w:rsid w:val="006832E1"/>
    <w:rsid w:val="006852E1"/>
    <w:rsid w:val="00696E8A"/>
    <w:rsid w:val="006A22A3"/>
    <w:rsid w:val="006A5B1E"/>
    <w:rsid w:val="006A5E3F"/>
    <w:rsid w:val="006B3633"/>
    <w:rsid w:val="006C2652"/>
    <w:rsid w:val="006C5618"/>
    <w:rsid w:val="006E6E12"/>
    <w:rsid w:val="007049F0"/>
    <w:rsid w:val="00705735"/>
    <w:rsid w:val="0072187D"/>
    <w:rsid w:val="00725DD3"/>
    <w:rsid w:val="00726AA4"/>
    <w:rsid w:val="00727DE0"/>
    <w:rsid w:val="00746F7B"/>
    <w:rsid w:val="00774616"/>
    <w:rsid w:val="00787E24"/>
    <w:rsid w:val="0079152F"/>
    <w:rsid w:val="0079253E"/>
    <w:rsid w:val="00792A2D"/>
    <w:rsid w:val="007A3803"/>
    <w:rsid w:val="007B0B2E"/>
    <w:rsid w:val="00801475"/>
    <w:rsid w:val="00807E33"/>
    <w:rsid w:val="008149BE"/>
    <w:rsid w:val="00834C86"/>
    <w:rsid w:val="00847F17"/>
    <w:rsid w:val="00856C88"/>
    <w:rsid w:val="008631D7"/>
    <w:rsid w:val="00867230"/>
    <w:rsid w:val="00883C40"/>
    <w:rsid w:val="00885F49"/>
    <w:rsid w:val="008862AE"/>
    <w:rsid w:val="008C3C6F"/>
    <w:rsid w:val="008F11C5"/>
    <w:rsid w:val="009158E9"/>
    <w:rsid w:val="00917B17"/>
    <w:rsid w:val="009255E7"/>
    <w:rsid w:val="00932C1A"/>
    <w:rsid w:val="009514A0"/>
    <w:rsid w:val="00953632"/>
    <w:rsid w:val="00962924"/>
    <w:rsid w:val="00975A31"/>
    <w:rsid w:val="009904E1"/>
    <w:rsid w:val="009A5D69"/>
    <w:rsid w:val="009A5EFB"/>
    <w:rsid w:val="009A6F8D"/>
    <w:rsid w:val="009D1153"/>
    <w:rsid w:val="009D2A5B"/>
    <w:rsid w:val="009D584E"/>
    <w:rsid w:val="00A105B4"/>
    <w:rsid w:val="00A41CF4"/>
    <w:rsid w:val="00A51E96"/>
    <w:rsid w:val="00A61330"/>
    <w:rsid w:val="00A83C30"/>
    <w:rsid w:val="00AB60E0"/>
    <w:rsid w:val="00AD1545"/>
    <w:rsid w:val="00AF7F8D"/>
    <w:rsid w:val="00B07938"/>
    <w:rsid w:val="00B12BFA"/>
    <w:rsid w:val="00B13FE8"/>
    <w:rsid w:val="00B37B91"/>
    <w:rsid w:val="00B528F5"/>
    <w:rsid w:val="00B7482C"/>
    <w:rsid w:val="00BD026D"/>
    <w:rsid w:val="00BD10F6"/>
    <w:rsid w:val="00BD3BBB"/>
    <w:rsid w:val="00BF12D3"/>
    <w:rsid w:val="00BF3E93"/>
    <w:rsid w:val="00C1164A"/>
    <w:rsid w:val="00C17EE0"/>
    <w:rsid w:val="00C27DAE"/>
    <w:rsid w:val="00C308A4"/>
    <w:rsid w:val="00C82561"/>
    <w:rsid w:val="00C91969"/>
    <w:rsid w:val="00CA7D3A"/>
    <w:rsid w:val="00CB0821"/>
    <w:rsid w:val="00CB59D4"/>
    <w:rsid w:val="00CC376F"/>
    <w:rsid w:val="00CC49D7"/>
    <w:rsid w:val="00CD003E"/>
    <w:rsid w:val="00CD534A"/>
    <w:rsid w:val="00CD665D"/>
    <w:rsid w:val="00CD79E0"/>
    <w:rsid w:val="00D05497"/>
    <w:rsid w:val="00D149EE"/>
    <w:rsid w:val="00D23409"/>
    <w:rsid w:val="00D25164"/>
    <w:rsid w:val="00D26014"/>
    <w:rsid w:val="00D62D15"/>
    <w:rsid w:val="00D8665C"/>
    <w:rsid w:val="00D90331"/>
    <w:rsid w:val="00DC02E4"/>
    <w:rsid w:val="00DD5CA8"/>
    <w:rsid w:val="00DE3104"/>
    <w:rsid w:val="00E225DF"/>
    <w:rsid w:val="00E24863"/>
    <w:rsid w:val="00E2775C"/>
    <w:rsid w:val="00E36200"/>
    <w:rsid w:val="00E532F2"/>
    <w:rsid w:val="00E60408"/>
    <w:rsid w:val="00E62E5B"/>
    <w:rsid w:val="00E77701"/>
    <w:rsid w:val="00E84DCE"/>
    <w:rsid w:val="00E97D51"/>
    <w:rsid w:val="00EB0906"/>
    <w:rsid w:val="00EB29CE"/>
    <w:rsid w:val="00F0037C"/>
    <w:rsid w:val="00F16636"/>
    <w:rsid w:val="00F267D0"/>
    <w:rsid w:val="00F31306"/>
    <w:rsid w:val="00F418D0"/>
    <w:rsid w:val="00F55809"/>
    <w:rsid w:val="00F66723"/>
    <w:rsid w:val="00F7560A"/>
    <w:rsid w:val="00F82033"/>
    <w:rsid w:val="00F85D67"/>
    <w:rsid w:val="00FD40CF"/>
    <w:rsid w:val="00FE057B"/>
    <w:rsid w:val="00FE4D0B"/>
    <w:rsid w:val="00FF670C"/>
    <w:rsid w:val="38C606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C6C31"/>
  <w15:docId w15:val="{069B0181-EC2B-45F8-9543-41C37DAE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3FE8"/>
    <w:rPr>
      <w:sz w:val="24"/>
      <w:szCs w:val="24"/>
    </w:rPr>
  </w:style>
  <w:style w:type="paragraph" w:styleId="Overskrift1">
    <w:name w:val="heading 1"/>
    <w:basedOn w:val="Normal"/>
    <w:next w:val="Normal"/>
    <w:link w:val="Overskrift1Tegn"/>
    <w:uiPriority w:val="9"/>
    <w:qFormat/>
    <w:rsid w:val="007B0B2E"/>
    <w:pPr>
      <w:spacing w:after="480"/>
      <w:outlineLvl w:val="0"/>
    </w:pPr>
    <w:rPr>
      <w:rFonts w:asciiTheme="majorHAnsi" w:eastAsiaTheme="minorHAnsi" w:hAnsiTheme="majorHAnsi" w:cstheme="minorBidi"/>
      <w:b/>
      <w:color w:val="ED7D31" w:themeColor="accent2"/>
      <w:sz w:val="56"/>
      <w:szCs w:val="28"/>
      <w:lang w:eastAsia="en-US"/>
    </w:rPr>
  </w:style>
  <w:style w:type="paragraph" w:styleId="Overskrift2">
    <w:name w:val="heading 2"/>
    <w:basedOn w:val="Normal"/>
    <w:next w:val="Normal"/>
    <w:link w:val="Overskrift2Tegn"/>
    <w:uiPriority w:val="9"/>
    <w:unhideWhenUsed/>
    <w:qFormat/>
    <w:rsid w:val="007B0B2E"/>
    <w:pPr>
      <w:spacing w:before="480"/>
      <w:outlineLvl w:val="1"/>
    </w:pPr>
    <w:rPr>
      <w:rFonts w:asciiTheme="majorHAnsi" w:eastAsiaTheme="minorHAnsi" w:hAnsiTheme="majorHAnsi" w:cstheme="minorBidi"/>
      <w:b/>
      <w:bCs/>
      <w:color w:val="ED7D31" w:themeColor="accent2"/>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B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F82033"/>
    <w:pPr>
      <w:tabs>
        <w:tab w:val="center" w:pos="4819"/>
        <w:tab w:val="right" w:pos="9638"/>
      </w:tabs>
    </w:pPr>
  </w:style>
  <w:style w:type="character" w:customStyle="1" w:styleId="SidehovedTegn">
    <w:name w:val="Sidehoved Tegn"/>
    <w:link w:val="Sidehoved"/>
    <w:rsid w:val="00F82033"/>
    <w:rPr>
      <w:sz w:val="24"/>
      <w:szCs w:val="24"/>
    </w:rPr>
  </w:style>
  <w:style w:type="paragraph" w:styleId="Sidefod">
    <w:name w:val="footer"/>
    <w:basedOn w:val="Normal"/>
    <w:link w:val="SidefodTegn"/>
    <w:rsid w:val="00F82033"/>
    <w:pPr>
      <w:tabs>
        <w:tab w:val="center" w:pos="4819"/>
        <w:tab w:val="right" w:pos="9638"/>
      </w:tabs>
    </w:pPr>
  </w:style>
  <w:style w:type="character" w:customStyle="1" w:styleId="SidefodTegn">
    <w:name w:val="Sidefod Tegn"/>
    <w:link w:val="Sidefod"/>
    <w:rsid w:val="00F82033"/>
    <w:rPr>
      <w:sz w:val="24"/>
      <w:szCs w:val="24"/>
    </w:rPr>
  </w:style>
  <w:style w:type="paragraph" w:styleId="Markeringsbobletekst">
    <w:name w:val="Balloon Text"/>
    <w:basedOn w:val="Normal"/>
    <w:link w:val="MarkeringsbobletekstTegn"/>
    <w:rsid w:val="00D62D15"/>
    <w:rPr>
      <w:rFonts w:ascii="Segoe UI" w:hAnsi="Segoe UI" w:cs="Segoe UI"/>
      <w:sz w:val="18"/>
      <w:szCs w:val="18"/>
    </w:rPr>
  </w:style>
  <w:style w:type="character" w:customStyle="1" w:styleId="MarkeringsbobletekstTegn">
    <w:name w:val="Markeringsbobletekst Tegn"/>
    <w:basedOn w:val="Standardskrifttypeiafsnit"/>
    <w:link w:val="Markeringsbobletekst"/>
    <w:rsid w:val="00D62D15"/>
    <w:rPr>
      <w:rFonts w:ascii="Segoe UI" w:hAnsi="Segoe UI" w:cs="Segoe UI"/>
      <w:sz w:val="18"/>
      <w:szCs w:val="18"/>
    </w:rPr>
  </w:style>
  <w:style w:type="paragraph" w:styleId="Listeafsnit">
    <w:name w:val="List Paragraph"/>
    <w:basedOn w:val="Normal"/>
    <w:uiPriority w:val="34"/>
    <w:qFormat/>
    <w:rsid w:val="00CC376F"/>
    <w:pPr>
      <w:ind w:left="720"/>
      <w:contextualSpacing/>
    </w:pPr>
  </w:style>
  <w:style w:type="character" w:customStyle="1" w:styleId="Overskrift1Tegn">
    <w:name w:val="Overskrift 1 Tegn"/>
    <w:basedOn w:val="Standardskrifttypeiafsnit"/>
    <w:link w:val="Overskrift1"/>
    <w:uiPriority w:val="9"/>
    <w:rsid w:val="007B0B2E"/>
    <w:rPr>
      <w:rFonts w:asciiTheme="majorHAnsi" w:eastAsiaTheme="minorHAnsi" w:hAnsiTheme="majorHAnsi" w:cstheme="minorBidi"/>
      <w:b/>
      <w:color w:val="ED7D31" w:themeColor="accent2"/>
      <w:sz w:val="56"/>
      <w:szCs w:val="28"/>
      <w:lang w:eastAsia="en-US"/>
    </w:rPr>
  </w:style>
  <w:style w:type="character" w:customStyle="1" w:styleId="Overskrift2Tegn">
    <w:name w:val="Overskrift 2 Tegn"/>
    <w:basedOn w:val="Standardskrifttypeiafsnit"/>
    <w:link w:val="Overskrift2"/>
    <w:uiPriority w:val="9"/>
    <w:rsid w:val="007B0B2E"/>
    <w:rPr>
      <w:rFonts w:asciiTheme="majorHAnsi" w:eastAsiaTheme="minorHAnsi" w:hAnsiTheme="majorHAnsi" w:cstheme="minorBidi"/>
      <w:b/>
      <w:bCs/>
      <w:color w:val="ED7D31" w:themeColor="accent2"/>
      <w:sz w:val="24"/>
      <w:szCs w:val="28"/>
      <w:lang w:eastAsia="en-US"/>
    </w:rPr>
  </w:style>
  <w:style w:type="character" w:styleId="Kommentarhenvisning">
    <w:name w:val="annotation reference"/>
    <w:basedOn w:val="Standardskrifttypeiafsnit"/>
    <w:uiPriority w:val="99"/>
    <w:semiHidden/>
    <w:unhideWhenUsed/>
    <w:rsid w:val="007B0B2E"/>
    <w:rPr>
      <w:sz w:val="16"/>
      <w:szCs w:val="16"/>
    </w:rPr>
  </w:style>
  <w:style w:type="paragraph" w:styleId="Kommentartekst">
    <w:name w:val="annotation text"/>
    <w:basedOn w:val="Normal"/>
    <w:link w:val="KommentartekstTegn"/>
    <w:uiPriority w:val="99"/>
    <w:unhideWhenUsed/>
    <w:rsid w:val="007B0B2E"/>
    <w:rPr>
      <w:rFonts w:asciiTheme="minorHAnsi" w:eastAsiaTheme="minorHAnsi" w:hAnsiTheme="minorHAnsi" w:cstheme="minorBidi"/>
      <w:sz w:val="20"/>
      <w:szCs w:val="20"/>
      <w:lang w:eastAsia="en-US"/>
    </w:rPr>
  </w:style>
  <w:style w:type="character" w:customStyle="1" w:styleId="KommentartekstTegn">
    <w:name w:val="Kommentartekst Tegn"/>
    <w:basedOn w:val="Standardskrifttypeiafsnit"/>
    <w:link w:val="Kommentartekst"/>
    <w:uiPriority w:val="99"/>
    <w:rsid w:val="007B0B2E"/>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767A5574E9C524BB90BEE1966597C4A" ma:contentTypeVersion="8" ma:contentTypeDescription="Opret et nyt dokument." ma:contentTypeScope="" ma:versionID="ea15141fdbc1e19e38add46ef32147ff">
  <xsd:schema xmlns:xsd="http://www.w3.org/2001/XMLSchema" xmlns:xs="http://www.w3.org/2001/XMLSchema" xmlns:p="http://schemas.microsoft.com/office/2006/metadata/properties" xmlns:ns2="4b68b8a5-f264-4df1-9d40-9b2ecd06d1bb" xmlns:ns3="69f1434c-1946-4196-b458-cd0242f8652e" targetNamespace="http://schemas.microsoft.com/office/2006/metadata/properties" ma:root="true" ma:fieldsID="166c779c5816b901c4acc18e12bc430e" ns2:_="" ns3:_="">
    <xsd:import namespace="4b68b8a5-f264-4df1-9d40-9b2ecd06d1bb"/>
    <xsd:import namespace="69f1434c-1946-4196-b458-cd0242f865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8b8a5-f264-4df1-9d40-9b2ecd06d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1434c-1946-4196-b458-cd0242f8652e"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006E8-83E6-4099-90CA-A423775CC4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551DA-DFF7-4A44-B138-E2E8CE9DBDCA}">
  <ds:schemaRefs>
    <ds:schemaRef ds:uri="http://schemas.openxmlformats.org/officeDocument/2006/bibliography"/>
  </ds:schemaRefs>
</ds:datastoreItem>
</file>

<file path=customXml/itemProps3.xml><?xml version="1.0" encoding="utf-8"?>
<ds:datastoreItem xmlns:ds="http://schemas.openxmlformats.org/officeDocument/2006/customXml" ds:itemID="{DB89D3A6-49CF-4CF4-BBB9-5AFF8F53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8b8a5-f264-4df1-9d40-9b2ecd06d1bb"/>
    <ds:schemaRef ds:uri="69f1434c-1946-4196-b458-cd0242f86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2E087-FD1A-4B3B-BFEB-45A644F88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5114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PRIVAT BØRNEPASINING</vt:lpstr>
    </vt:vector>
  </TitlesOfParts>
  <Company>Københavns Kommune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 BØRNEPASINING</dc:title>
  <dc:creator>Louise Poggenborg</dc:creator>
  <cp:lastModifiedBy>Charlotte Ponsaing</cp:lastModifiedBy>
  <cp:revision>2</cp:revision>
  <cp:lastPrinted>2019-06-13T13:44:00Z</cp:lastPrinted>
  <dcterms:created xsi:type="dcterms:W3CDTF">2024-07-11T08:23:00Z</dcterms:created>
  <dcterms:modified xsi:type="dcterms:W3CDTF">2024-07-11T08:23:00Z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0x010100F767A5574E9C524BB90BEE1966597C4A</vt:lpwstr>
  </property>
</Properties>
</file>